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47959" w14:textId="291A79C0" w:rsidR="00581AE6" w:rsidRPr="008914EA" w:rsidRDefault="008914EA" w:rsidP="008914EA">
      <w:pPr>
        <w:spacing w:after="0"/>
        <w:jc w:val="center"/>
        <w:rPr>
          <w:b/>
          <w:bCs/>
        </w:rPr>
      </w:pPr>
      <w:r w:rsidRPr="008914EA">
        <w:rPr>
          <w:b/>
          <w:bCs/>
        </w:rPr>
        <w:t>BẢNG TỔNG HỢP NỘI DUNG TIẾP THU, GIẢI TRÌNH</w:t>
      </w:r>
    </w:p>
    <w:p w14:paraId="3B8D7DF9" w14:textId="3FE9D26D" w:rsidR="008914EA" w:rsidRDefault="008914EA" w:rsidP="008914EA">
      <w:pPr>
        <w:spacing w:after="0"/>
        <w:jc w:val="center"/>
        <w:rPr>
          <w:b/>
          <w:bCs/>
        </w:rPr>
      </w:pPr>
      <w:r w:rsidRPr="008914EA">
        <w:rPr>
          <w:b/>
          <w:bCs/>
        </w:rPr>
        <w:t>Ý KIẾN THAM GIA CỦA CÁC CƠ QUAN, TỔ CHỨC, ĐƠN VỊ</w:t>
      </w:r>
    </w:p>
    <w:p w14:paraId="66CCA1B1" w14:textId="77777777" w:rsidR="008914EA" w:rsidRDefault="008914EA" w:rsidP="008914EA">
      <w:pPr>
        <w:spacing w:after="0"/>
        <w:jc w:val="center"/>
        <w:rPr>
          <w:b/>
          <w:bCs/>
        </w:rPr>
      </w:pPr>
    </w:p>
    <w:tbl>
      <w:tblPr>
        <w:tblW w:w="15622" w:type="dxa"/>
        <w:tblInd w:w="-714" w:type="dxa"/>
        <w:tblLook w:val="04A0" w:firstRow="1" w:lastRow="0" w:firstColumn="1" w:lastColumn="0" w:noHBand="0" w:noVBand="1"/>
      </w:tblPr>
      <w:tblGrid>
        <w:gridCol w:w="537"/>
        <w:gridCol w:w="1448"/>
        <w:gridCol w:w="696"/>
        <w:gridCol w:w="1403"/>
        <w:gridCol w:w="1190"/>
        <w:gridCol w:w="5812"/>
        <w:gridCol w:w="4536"/>
      </w:tblGrid>
      <w:tr w:rsidR="00FC3062" w:rsidRPr="008914EA" w14:paraId="38EF1F4D" w14:textId="77777777" w:rsidTr="00004299">
        <w:trPr>
          <w:trHeight w:val="20"/>
          <w:tblHeader/>
        </w:trPr>
        <w:tc>
          <w:tcPr>
            <w:tcW w:w="53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6ABB269" w14:textId="77777777" w:rsidR="008914EA" w:rsidRPr="008914EA" w:rsidRDefault="008914EA" w:rsidP="008914EA">
            <w:pPr>
              <w:spacing w:after="0" w:line="240" w:lineRule="auto"/>
              <w:jc w:val="center"/>
              <w:rPr>
                <w:rFonts w:eastAsia="Times New Roman"/>
                <w:b/>
                <w:bCs/>
                <w:color w:val="000000"/>
                <w:kern w:val="0"/>
                <w:sz w:val="24"/>
                <w:szCs w:val="24"/>
                <w14:ligatures w14:val="none"/>
              </w:rPr>
            </w:pPr>
            <w:r w:rsidRPr="008914EA">
              <w:rPr>
                <w:rFonts w:eastAsia="Times New Roman"/>
                <w:b/>
                <w:bCs/>
                <w:color w:val="000000"/>
                <w:kern w:val="0"/>
                <w:sz w:val="24"/>
                <w:szCs w:val="24"/>
                <w14:ligatures w14:val="none"/>
              </w:rPr>
              <w:t>TT</w:t>
            </w:r>
          </w:p>
        </w:tc>
        <w:tc>
          <w:tcPr>
            <w:tcW w:w="144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3E82EE6" w14:textId="77777777" w:rsidR="008914EA" w:rsidRPr="008914EA" w:rsidRDefault="008914EA" w:rsidP="008914EA">
            <w:pPr>
              <w:spacing w:after="0" w:line="240" w:lineRule="auto"/>
              <w:jc w:val="center"/>
              <w:rPr>
                <w:rFonts w:eastAsia="Times New Roman"/>
                <w:b/>
                <w:bCs/>
                <w:color w:val="000000"/>
                <w:kern w:val="0"/>
                <w:sz w:val="24"/>
                <w:szCs w:val="24"/>
                <w14:ligatures w14:val="none"/>
              </w:rPr>
            </w:pPr>
            <w:r w:rsidRPr="008914EA">
              <w:rPr>
                <w:rFonts w:eastAsia="Times New Roman"/>
                <w:b/>
                <w:bCs/>
                <w:color w:val="000000"/>
                <w:kern w:val="0"/>
                <w:sz w:val="24"/>
                <w:szCs w:val="24"/>
                <w14:ligatures w14:val="none"/>
              </w:rPr>
              <w:t>Đơn vị</w:t>
            </w:r>
          </w:p>
        </w:tc>
        <w:tc>
          <w:tcPr>
            <w:tcW w:w="3289" w:type="dxa"/>
            <w:gridSpan w:val="3"/>
            <w:tcBorders>
              <w:top w:val="single" w:sz="4" w:space="0" w:color="auto"/>
              <w:left w:val="nil"/>
              <w:bottom w:val="single" w:sz="4" w:space="0" w:color="auto"/>
              <w:right w:val="single" w:sz="4" w:space="0" w:color="000000"/>
            </w:tcBorders>
            <w:shd w:val="clear" w:color="000000" w:fill="F2F2F2"/>
            <w:vAlign w:val="center"/>
            <w:hideMark/>
          </w:tcPr>
          <w:p w14:paraId="3D5C15B5" w14:textId="77777777" w:rsidR="008914EA" w:rsidRPr="008914EA" w:rsidRDefault="008914EA" w:rsidP="008914EA">
            <w:pPr>
              <w:spacing w:after="0" w:line="240" w:lineRule="auto"/>
              <w:jc w:val="center"/>
              <w:rPr>
                <w:rFonts w:eastAsia="Times New Roman"/>
                <w:b/>
                <w:bCs/>
                <w:color w:val="000000"/>
                <w:kern w:val="0"/>
                <w:sz w:val="24"/>
                <w:szCs w:val="24"/>
                <w14:ligatures w14:val="none"/>
              </w:rPr>
            </w:pPr>
            <w:r w:rsidRPr="008914EA">
              <w:rPr>
                <w:rFonts w:eastAsia="Times New Roman"/>
                <w:b/>
                <w:bCs/>
                <w:color w:val="000000"/>
                <w:kern w:val="0"/>
                <w:sz w:val="24"/>
                <w:szCs w:val="24"/>
                <w14:ligatures w14:val="none"/>
              </w:rPr>
              <w:t>Văn bản</w:t>
            </w:r>
          </w:p>
        </w:tc>
        <w:tc>
          <w:tcPr>
            <w:tcW w:w="581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0B986AA" w14:textId="77777777" w:rsidR="008914EA" w:rsidRPr="008914EA" w:rsidRDefault="008914EA" w:rsidP="00FA6BCD">
            <w:pPr>
              <w:spacing w:after="0" w:line="240" w:lineRule="auto"/>
              <w:jc w:val="center"/>
              <w:rPr>
                <w:rFonts w:eastAsia="Times New Roman"/>
                <w:b/>
                <w:bCs/>
                <w:color w:val="000000"/>
                <w:kern w:val="0"/>
                <w:sz w:val="24"/>
                <w:szCs w:val="24"/>
                <w14:ligatures w14:val="none"/>
              </w:rPr>
            </w:pPr>
            <w:r w:rsidRPr="008914EA">
              <w:rPr>
                <w:rFonts w:eastAsia="Times New Roman"/>
                <w:b/>
                <w:bCs/>
                <w:color w:val="000000"/>
                <w:kern w:val="0"/>
                <w:sz w:val="24"/>
                <w:szCs w:val="24"/>
                <w14:ligatures w14:val="none"/>
              </w:rPr>
              <w:t>Ý kiến tham gia</w:t>
            </w:r>
          </w:p>
        </w:tc>
        <w:tc>
          <w:tcPr>
            <w:tcW w:w="453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86FED4B" w14:textId="77777777" w:rsidR="008914EA" w:rsidRPr="008914EA" w:rsidRDefault="008914EA" w:rsidP="008914EA">
            <w:pPr>
              <w:spacing w:after="0" w:line="240" w:lineRule="auto"/>
              <w:jc w:val="center"/>
              <w:rPr>
                <w:rFonts w:eastAsia="Times New Roman"/>
                <w:b/>
                <w:bCs/>
                <w:color w:val="000000"/>
                <w:kern w:val="0"/>
                <w:sz w:val="24"/>
                <w:szCs w:val="24"/>
                <w14:ligatures w14:val="none"/>
              </w:rPr>
            </w:pPr>
            <w:r w:rsidRPr="008914EA">
              <w:rPr>
                <w:rFonts w:eastAsia="Times New Roman"/>
                <w:b/>
                <w:bCs/>
                <w:color w:val="000000"/>
                <w:kern w:val="0"/>
                <w:sz w:val="24"/>
                <w:szCs w:val="24"/>
                <w14:ligatures w14:val="none"/>
              </w:rPr>
              <w:t>Nội dung tiếp thu, giải trình</w:t>
            </w:r>
          </w:p>
        </w:tc>
      </w:tr>
      <w:tr w:rsidR="00871219" w:rsidRPr="008914EA" w14:paraId="38AE9A70" w14:textId="77777777" w:rsidTr="00004299">
        <w:trPr>
          <w:trHeight w:val="20"/>
          <w:tblHeader/>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4890AAA2" w14:textId="77777777" w:rsidR="008914EA" w:rsidRPr="008914EA" w:rsidRDefault="008914EA" w:rsidP="008914EA">
            <w:pPr>
              <w:spacing w:after="0" w:line="240" w:lineRule="auto"/>
              <w:jc w:val="left"/>
              <w:rPr>
                <w:rFonts w:eastAsia="Times New Roman"/>
                <w:b/>
                <w:bCs/>
                <w:color w:val="000000"/>
                <w:kern w:val="0"/>
                <w:sz w:val="24"/>
                <w:szCs w:val="24"/>
                <w14:ligatures w14:val="none"/>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14:paraId="70EEE4A3" w14:textId="77777777" w:rsidR="008914EA" w:rsidRPr="008914EA" w:rsidRDefault="008914EA" w:rsidP="008914EA">
            <w:pPr>
              <w:spacing w:after="0" w:line="240" w:lineRule="auto"/>
              <w:jc w:val="left"/>
              <w:rPr>
                <w:rFonts w:eastAsia="Times New Roman"/>
                <w:b/>
                <w:bCs/>
                <w:color w:val="000000"/>
                <w:kern w:val="0"/>
                <w:sz w:val="24"/>
                <w:szCs w:val="24"/>
                <w14:ligatures w14:val="none"/>
              </w:rPr>
            </w:pPr>
          </w:p>
        </w:tc>
        <w:tc>
          <w:tcPr>
            <w:tcW w:w="209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17C62E9D" w14:textId="77777777" w:rsidR="008914EA" w:rsidRPr="008914EA" w:rsidRDefault="008914EA" w:rsidP="008914EA">
            <w:pPr>
              <w:spacing w:after="0" w:line="240" w:lineRule="auto"/>
              <w:jc w:val="center"/>
              <w:rPr>
                <w:rFonts w:eastAsia="Times New Roman"/>
                <w:b/>
                <w:bCs/>
                <w:color w:val="000000"/>
                <w:kern w:val="0"/>
                <w:sz w:val="24"/>
                <w:szCs w:val="24"/>
                <w14:ligatures w14:val="none"/>
              </w:rPr>
            </w:pPr>
            <w:r w:rsidRPr="008914EA">
              <w:rPr>
                <w:rFonts w:eastAsia="Times New Roman"/>
                <w:b/>
                <w:bCs/>
                <w:color w:val="000000"/>
                <w:kern w:val="0"/>
                <w:sz w:val="24"/>
                <w:szCs w:val="24"/>
                <w14:ligatures w14:val="none"/>
              </w:rPr>
              <w:t>Số</w:t>
            </w:r>
          </w:p>
        </w:tc>
        <w:tc>
          <w:tcPr>
            <w:tcW w:w="1190" w:type="dxa"/>
            <w:tcBorders>
              <w:top w:val="nil"/>
              <w:left w:val="nil"/>
              <w:bottom w:val="single" w:sz="4" w:space="0" w:color="auto"/>
              <w:right w:val="single" w:sz="4" w:space="0" w:color="auto"/>
            </w:tcBorders>
            <w:shd w:val="clear" w:color="auto" w:fill="F2F2F2" w:themeFill="background1" w:themeFillShade="F2"/>
            <w:noWrap/>
            <w:vAlign w:val="center"/>
            <w:hideMark/>
          </w:tcPr>
          <w:p w14:paraId="28F6F801" w14:textId="77777777" w:rsidR="008914EA" w:rsidRPr="008914EA" w:rsidRDefault="008914EA" w:rsidP="008914EA">
            <w:pPr>
              <w:spacing w:after="0" w:line="240" w:lineRule="auto"/>
              <w:jc w:val="center"/>
              <w:rPr>
                <w:rFonts w:eastAsia="Times New Roman"/>
                <w:b/>
                <w:bCs/>
                <w:color w:val="000000"/>
                <w:kern w:val="0"/>
                <w:sz w:val="24"/>
                <w:szCs w:val="24"/>
                <w14:ligatures w14:val="none"/>
              </w:rPr>
            </w:pPr>
            <w:r w:rsidRPr="008914EA">
              <w:rPr>
                <w:rFonts w:eastAsia="Times New Roman"/>
                <w:b/>
                <w:bCs/>
                <w:color w:val="000000"/>
                <w:kern w:val="0"/>
                <w:sz w:val="24"/>
                <w:szCs w:val="24"/>
                <w14:ligatures w14:val="none"/>
              </w:rPr>
              <w:t>Ngày</w:t>
            </w:r>
          </w:p>
        </w:tc>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951655" w14:textId="77777777" w:rsidR="008914EA" w:rsidRPr="008914EA" w:rsidRDefault="008914EA" w:rsidP="00FA6BCD">
            <w:pPr>
              <w:spacing w:after="0" w:line="240" w:lineRule="auto"/>
              <w:jc w:val="left"/>
              <w:rPr>
                <w:rFonts w:eastAsia="Times New Roman"/>
                <w:b/>
                <w:bCs/>
                <w:color w:val="000000"/>
                <w:kern w:val="0"/>
                <w:sz w:val="24"/>
                <w:szCs w:val="24"/>
                <w14:ligatures w14:val="none"/>
              </w:rPr>
            </w:pP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8677CB" w14:textId="77777777" w:rsidR="008914EA" w:rsidRPr="008914EA" w:rsidRDefault="008914EA" w:rsidP="008914EA">
            <w:pPr>
              <w:spacing w:after="0" w:line="240" w:lineRule="auto"/>
              <w:jc w:val="left"/>
              <w:rPr>
                <w:rFonts w:eastAsia="Times New Roman"/>
                <w:b/>
                <w:bCs/>
                <w:color w:val="000000"/>
                <w:kern w:val="0"/>
                <w:sz w:val="24"/>
                <w:szCs w:val="24"/>
                <w14:ligatures w14:val="none"/>
              </w:rPr>
            </w:pPr>
          </w:p>
        </w:tc>
      </w:tr>
      <w:tr w:rsidR="00055765" w:rsidRPr="008914EA" w14:paraId="323C6C42" w14:textId="77777777" w:rsidTr="00004299">
        <w:trPr>
          <w:trHeight w:val="20"/>
          <w:tblHeader/>
        </w:trPr>
        <w:tc>
          <w:tcPr>
            <w:tcW w:w="537" w:type="dxa"/>
            <w:tcBorders>
              <w:top w:val="nil"/>
              <w:left w:val="single" w:sz="4" w:space="0" w:color="auto"/>
              <w:bottom w:val="single" w:sz="4" w:space="0" w:color="auto"/>
              <w:right w:val="single" w:sz="4" w:space="0" w:color="auto"/>
            </w:tcBorders>
            <w:shd w:val="clear" w:color="000000" w:fill="F2F2F2"/>
            <w:noWrap/>
            <w:vAlign w:val="center"/>
            <w:hideMark/>
          </w:tcPr>
          <w:p w14:paraId="1D677F8D" w14:textId="77777777" w:rsidR="008914EA" w:rsidRPr="00736DED" w:rsidRDefault="008914EA" w:rsidP="008914EA">
            <w:pPr>
              <w:spacing w:after="0" w:line="240" w:lineRule="auto"/>
              <w:jc w:val="center"/>
              <w:rPr>
                <w:rFonts w:eastAsia="Times New Roman"/>
                <w:i/>
                <w:iCs/>
                <w:color w:val="000000"/>
                <w:kern w:val="0"/>
                <w:sz w:val="22"/>
                <w:szCs w:val="22"/>
                <w14:ligatures w14:val="none"/>
              </w:rPr>
            </w:pPr>
            <w:r w:rsidRPr="00736DED">
              <w:rPr>
                <w:rFonts w:eastAsia="Times New Roman"/>
                <w:i/>
                <w:iCs/>
                <w:color w:val="000000"/>
                <w:kern w:val="0"/>
                <w:sz w:val="22"/>
                <w:szCs w:val="22"/>
                <w14:ligatures w14:val="none"/>
              </w:rPr>
              <w:t>A</w:t>
            </w:r>
          </w:p>
        </w:tc>
        <w:tc>
          <w:tcPr>
            <w:tcW w:w="1448" w:type="dxa"/>
            <w:tcBorders>
              <w:top w:val="nil"/>
              <w:left w:val="nil"/>
              <w:bottom w:val="single" w:sz="4" w:space="0" w:color="auto"/>
              <w:right w:val="single" w:sz="4" w:space="0" w:color="auto"/>
            </w:tcBorders>
            <w:shd w:val="clear" w:color="000000" w:fill="F2F2F2"/>
            <w:vAlign w:val="center"/>
            <w:hideMark/>
          </w:tcPr>
          <w:p w14:paraId="2694F4EE" w14:textId="77777777" w:rsidR="008914EA" w:rsidRPr="00736DED" w:rsidRDefault="008914EA" w:rsidP="008914EA">
            <w:pPr>
              <w:spacing w:after="0" w:line="240" w:lineRule="auto"/>
              <w:jc w:val="center"/>
              <w:rPr>
                <w:rFonts w:eastAsia="Times New Roman"/>
                <w:i/>
                <w:iCs/>
                <w:color w:val="000000"/>
                <w:kern w:val="0"/>
                <w:sz w:val="22"/>
                <w:szCs w:val="22"/>
                <w14:ligatures w14:val="none"/>
              </w:rPr>
            </w:pPr>
            <w:r w:rsidRPr="00736DED">
              <w:rPr>
                <w:rFonts w:eastAsia="Times New Roman"/>
                <w:i/>
                <w:iCs/>
                <w:color w:val="000000"/>
                <w:kern w:val="0"/>
                <w:sz w:val="22"/>
                <w:szCs w:val="22"/>
                <w14:ligatures w14:val="none"/>
              </w:rPr>
              <w:t>B</w:t>
            </w:r>
          </w:p>
        </w:tc>
        <w:tc>
          <w:tcPr>
            <w:tcW w:w="3289" w:type="dxa"/>
            <w:gridSpan w:val="3"/>
            <w:tcBorders>
              <w:top w:val="single" w:sz="4" w:space="0" w:color="auto"/>
              <w:left w:val="nil"/>
              <w:bottom w:val="single" w:sz="4" w:space="0" w:color="auto"/>
              <w:right w:val="single" w:sz="4" w:space="0" w:color="000000"/>
            </w:tcBorders>
            <w:shd w:val="clear" w:color="000000" w:fill="F2F2F2"/>
            <w:noWrap/>
            <w:vAlign w:val="center"/>
            <w:hideMark/>
          </w:tcPr>
          <w:p w14:paraId="3B85047C" w14:textId="77777777" w:rsidR="008914EA" w:rsidRPr="00736DED" w:rsidRDefault="008914EA" w:rsidP="008914EA">
            <w:pPr>
              <w:spacing w:after="0" w:line="240" w:lineRule="auto"/>
              <w:jc w:val="center"/>
              <w:rPr>
                <w:rFonts w:eastAsia="Times New Roman"/>
                <w:i/>
                <w:iCs/>
                <w:color w:val="000000"/>
                <w:kern w:val="0"/>
                <w:sz w:val="22"/>
                <w:szCs w:val="22"/>
                <w14:ligatures w14:val="none"/>
              </w:rPr>
            </w:pPr>
            <w:r w:rsidRPr="00736DED">
              <w:rPr>
                <w:rFonts w:eastAsia="Times New Roman"/>
                <w:i/>
                <w:iCs/>
                <w:color w:val="000000"/>
                <w:kern w:val="0"/>
                <w:sz w:val="22"/>
                <w:szCs w:val="22"/>
                <w14:ligatures w14:val="none"/>
              </w:rPr>
              <w:t>1</w:t>
            </w:r>
          </w:p>
        </w:tc>
        <w:tc>
          <w:tcPr>
            <w:tcW w:w="5812" w:type="dxa"/>
            <w:tcBorders>
              <w:top w:val="nil"/>
              <w:left w:val="nil"/>
              <w:bottom w:val="single" w:sz="4" w:space="0" w:color="auto"/>
              <w:right w:val="single" w:sz="4" w:space="0" w:color="auto"/>
            </w:tcBorders>
            <w:shd w:val="clear" w:color="000000" w:fill="F2F2F2"/>
            <w:noWrap/>
            <w:vAlign w:val="center"/>
            <w:hideMark/>
          </w:tcPr>
          <w:p w14:paraId="7909E176" w14:textId="77777777" w:rsidR="008914EA" w:rsidRPr="00736DED" w:rsidRDefault="008914EA" w:rsidP="00FA6BCD">
            <w:pPr>
              <w:spacing w:after="0" w:line="240" w:lineRule="auto"/>
              <w:jc w:val="center"/>
              <w:rPr>
                <w:rFonts w:eastAsia="Times New Roman"/>
                <w:i/>
                <w:iCs/>
                <w:color w:val="000000"/>
                <w:kern w:val="0"/>
                <w:sz w:val="22"/>
                <w:szCs w:val="22"/>
                <w14:ligatures w14:val="none"/>
              </w:rPr>
            </w:pPr>
            <w:r w:rsidRPr="00736DED">
              <w:rPr>
                <w:rFonts w:eastAsia="Times New Roman"/>
                <w:i/>
                <w:iCs/>
                <w:color w:val="000000"/>
                <w:kern w:val="0"/>
                <w:sz w:val="22"/>
                <w:szCs w:val="22"/>
                <w14:ligatures w14:val="none"/>
              </w:rPr>
              <w:t>2</w:t>
            </w:r>
          </w:p>
        </w:tc>
        <w:tc>
          <w:tcPr>
            <w:tcW w:w="4536" w:type="dxa"/>
            <w:tcBorders>
              <w:top w:val="nil"/>
              <w:left w:val="nil"/>
              <w:bottom w:val="single" w:sz="4" w:space="0" w:color="auto"/>
              <w:right w:val="single" w:sz="4" w:space="0" w:color="auto"/>
            </w:tcBorders>
            <w:shd w:val="clear" w:color="000000" w:fill="F2F2F2"/>
            <w:noWrap/>
            <w:vAlign w:val="center"/>
            <w:hideMark/>
          </w:tcPr>
          <w:p w14:paraId="0B1B5299" w14:textId="77777777" w:rsidR="008914EA" w:rsidRPr="00736DED" w:rsidRDefault="008914EA" w:rsidP="008914EA">
            <w:pPr>
              <w:spacing w:after="0" w:line="240" w:lineRule="auto"/>
              <w:jc w:val="center"/>
              <w:rPr>
                <w:rFonts w:eastAsia="Times New Roman"/>
                <w:i/>
                <w:iCs/>
                <w:color w:val="000000"/>
                <w:kern w:val="0"/>
                <w:sz w:val="22"/>
                <w:szCs w:val="22"/>
                <w14:ligatures w14:val="none"/>
              </w:rPr>
            </w:pPr>
            <w:r w:rsidRPr="00736DED">
              <w:rPr>
                <w:rFonts w:eastAsia="Times New Roman"/>
                <w:i/>
                <w:iCs/>
                <w:color w:val="000000"/>
                <w:kern w:val="0"/>
                <w:sz w:val="22"/>
                <w:szCs w:val="22"/>
                <w14:ligatures w14:val="none"/>
              </w:rPr>
              <w:t>3</w:t>
            </w:r>
          </w:p>
        </w:tc>
      </w:tr>
      <w:tr w:rsidR="000861AC" w:rsidRPr="008914EA" w14:paraId="0F641DA0" w14:textId="77777777" w:rsidTr="00004299">
        <w:trPr>
          <w:trHeight w:val="1677"/>
        </w:trPr>
        <w:tc>
          <w:tcPr>
            <w:tcW w:w="537"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311EE0D" w14:textId="77777777" w:rsidR="008914EA" w:rsidRPr="008914EA" w:rsidRDefault="008914EA" w:rsidP="008914EA">
            <w:pPr>
              <w:spacing w:after="0" w:line="240" w:lineRule="auto"/>
              <w:jc w:val="center"/>
              <w:rPr>
                <w:rFonts w:eastAsia="Times New Roman"/>
                <w:color w:val="000000"/>
                <w:kern w:val="0"/>
                <w:sz w:val="24"/>
                <w:szCs w:val="24"/>
                <w14:ligatures w14:val="none"/>
              </w:rPr>
            </w:pPr>
            <w:r w:rsidRPr="008914EA">
              <w:rPr>
                <w:rFonts w:eastAsia="Times New Roman"/>
                <w:color w:val="000000"/>
                <w:kern w:val="0"/>
                <w:sz w:val="24"/>
                <w:szCs w:val="24"/>
                <w14:ligatures w14:val="none"/>
              </w:rPr>
              <w:t>1</w:t>
            </w:r>
          </w:p>
        </w:tc>
        <w:tc>
          <w:tcPr>
            <w:tcW w:w="1448" w:type="dxa"/>
            <w:tcBorders>
              <w:top w:val="single" w:sz="4" w:space="0" w:color="auto"/>
              <w:left w:val="nil"/>
              <w:bottom w:val="dotted" w:sz="4" w:space="0" w:color="auto"/>
              <w:right w:val="single" w:sz="4" w:space="0" w:color="auto"/>
            </w:tcBorders>
            <w:shd w:val="clear" w:color="auto" w:fill="auto"/>
            <w:vAlign w:val="center"/>
            <w:hideMark/>
          </w:tcPr>
          <w:p w14:paraId="71E64CE6" w14:textId="08AEB437" w:rsidR="008914EA" w:rsidRPr="008914EA" w:rsidRDefault="009F238D" w:rsidP="008914EA">
            <w:pPr>
              <w:spacing w:after="0" w:line="240" w:lineRule="auto"/>
              <w:jc w:val="left"/>
              <w:rPr>
                <w:rFonts w:eastAsia="Times New Roman"/>
                <w:color w:val="000000"/>
                <w:kern w:val="0"/>
                <w:sz w:val="24"/>
                <w:szCs w:val="24"/>
                <w14:ligatures w14:val="none"/>
              </w:rPr>
            </w:pPr>
            <w:r>
              <w:rPr>
                <w:rFonts w:eastAsia="Times New Roman"/>
                <w:color w:val="000000"/>
                <w:kern w:val="0"/>
                <w:sz w:val="24"/>
                <w:szCs w:val="24"/>
                <w14:ligatures w14:val="none"/>
              </w:rPr>
              <w:t>Mặt trận Tổ quốc Việt Nam thành phố Hải Phòng</w:t>
            </w:r>
          </w:p>
        </w:tc>
        <w:tc>
          <w:tcPr>
            <w:tcW w:w="696" w:type="dxa"/>
            <w:tcBorders>
              <w:top w:val="single" w:sz="4" w:space="0" w:color="auto"/>
              <w:left w:val="nil"/>
              <w:bottom w:val="dotted" w:sz="4" w:space="0" w:color="auto"/>
              <w:right w:val="single" w:sz="4" w:space="0" w:color="auto"/>
            </w:tcBorders>
            <w:shd w:val="clear" w:color="auto" w:fill="auto"/>
            <w:noWrap/>
            <w:vAlign w:val="center"/>
            <w:hideMark/>
          </w:tcPr>
          <w:p w14:paraId="2B210E24" w14:textId="34EC97D8" w:rsidR="008914EA" w:rsidRPr="008914EA" w:rsidRDefault="009F238D" w:rsidP="008914EA">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403</w:t>
            </w:r>
          </w:p>
        </w:tc>
        <w:tc>
          <w:tcPr>
            <w:tcW w:w="1403" w:type="dxa"/>
            <w:tcBorders>
              <w:top w:val="single" w:sz="4" w:space="0" w:color="auto"/>
              <w:left w:val="nil"/>
              <w:bottom w:val="dotted" w:sz="4" w:space="0" w:color="auto"/>
              <w:right w:val="single" w:sz="4" w:space="0" w:color="auto"/>
            </w:tcBorders>
            <w:shd w:val="clear" w:color="auto" w:fill="auto"/>
            <w:vAlign w:val="center"/>
            <w:hideMark/>
          </w:tcPr>
          <w:p w14:paraId="2E2834D9" w14:textId="4056BBAE" w:rsidR="008914EA" w:rsidRPr="008914EA" w:rsidRDefault="009F238D" w:rsidP="008914EA">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MTTQ-BTT</w:t>
            </w:r>
          </w:p>
        </w:tc>
        <w:tc>
          <w:tcPr>
            <w:tcW w:w="1190" w:type="dxa"/>
            <w:tcBorders>
              <w:top w:val="single" w:sz="4" w:space="0" w:color="auto"/>
              <w:left w:val="nil"/>
              <w:bottom w:val="dotted" w:sz="4" w:space="0" w:color="auto"/>
              <w:right w:val="single" w:sz="4" w:space="0" w:color="auto"/>
            </w:tcBorders>
            <w:shd w:val="clear" w:color="auto" w:fill="auto"/>
            <w:noWrap/>
            <w:vAlign w:val="center"/>
            <w:hideMark/>
          </w:tcPr>
          <w:p w14:paraId="57804465" w14:textId="4FA1746E" w:rsidR="008914EA" w:rsidRPr="008914EA" w:rsidRDefault="009F238D" w:rsidP="008914EA">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26/3/2025</w:t>
            </w:r>
          </w:p>
        </w:tc>
        <w:tc>
          <w:tcPr>
            <w:tcW w:w="5812" w:type="dxa"/>
            <w:tcBorders>
              <w:top w:val="single" w:sz="4" w:space="0" w:color="auto"/>
              <w:left w:val="nil"/>
              <w:bottom w:val="dotted" w:sz="4" w:space="0" w:color="auto"/>
              <w:right w:val="single" w:sz="4" w:space="0" w:color="auto"/>
            </w:tcBorders>
            <w:shd w:val="clear" w:color="auto" w:fill="auto"/>
            <w:vAlign w:val="center"/>
            <w:hideMark/>
          </w:tcPr>
          <w:p w14:paraId="6ECCAF2E" w14:textId="4F6152D2" w:rsidR="008914EA" w:rsidRPr="008914EA" w:rsidRDefault="009F238D" w:rsidP="00F34255">
            <w:pPr>
              <w:spacing w:after="0" w:line="240" w:lineRule="auto"/>
              <w:rPr>
                <w:rFonts w:eastAsia="Times New Roman"/>
                <w:color w:val="000000"/>
                <w:kern w:val="0"/>
                <w:sz w:val="24"/>
                <w:szCs w:val="24"/>
                <w14:ligatures w14:val="none"/>
              </w:rPr>
            </w:pPr>
            <w:r>
              <w:rPr>
                <w:rFonts w:eastAsia="Times New Roman"/>
                <w:color w:val="000000"/>
                <w:kern w:val="0"/>
                <w:sz w:val="24"/>
                <w:szCs w:val="24"/>
                <w14:ligatures w14:val="none"/>
              </w:rPr>
              <w:t>Đề nghị rà soát căn cứ ban hành văn bản và bổ sung Tờ trình vào hồ sơ</w:t>
            </w:r>
          </w:p>
        </w:tc>
        <w:tc>
          <w:tcPr>
            <w:tcW w:w="4536" w:type="dxa"/>
            <w:tcBorders>
              <w:top w:val="single" w:sz="4" w:space="0" w:color="auto"/>
              <w:left w:val="nil"/>
              <w:bottom w:val="dotted" w:sz="4" w:space="0" w:color="auto"/>
              <w:right w:val="single" w:sz="4" w:space="0" w:color="auto"/>
            </w:tcBorders>
            <w:shd w:val="clear" w:color="auto" w:fill="auto"/>
            <w:noWrap/>
            <w:vAlign w:val="center"/>
            <w:hideMark/>
          </w:tcPr>
          <w:p w14:paraId="3D696568" w14:textId="77777777" w:rsidR="008914EA" w:rsidRPr="008914EA" w:rsidRDefault="008914EA" w:rsidP="00F34255">
            <w:pPr>
              <w:spacing w:after="0" w:line="240" w:lineRule="auto"/>
              <w:rPr>
                <w:rFonts w:eastAsia="Times New Roman"/>
                <w:color w:val="000000"/>
                <w:kern w:val="0"/>
                <w:sz w:val="24"/>
                <w:szCs w:val="24"/>
                <w14:ligatures w14:val="none"/>
              </w:rPr>
            </w:pPr>
            <w:r w:rsidRPr="008914EA">
              <w:rPr>
                <w:rFonts w:eastAsia="Times New Roman"/>
                <w:color w:val="000000"/>
                <w:kern w:val="0"/>
                <w:sz w:val="24"/>
                <w:szCs w:val="24"/>
                <w14:ligatures w14:val="none"/>
              </w:rPr>
              <w:t>Tiếp thu vào Dự thảo</w:t>
            </w:r>
          </w:p>
        </w:tc>
      </w:tr>
      <w:tr w:rsidR="000861AC" w:rsidRPr="008914EA" w14:paraId="614C8881" w14:textId="77777777" w:rsidTr="00004299">
        <w:trPr>
          <w:trHeight w:val="1417"/>
        </w:trPr>
        <w:tc>
          <w:tcPr>
            <w:tcW w:w="53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D14A9C" w14:textId="77777777" w:rsidR="008914EA" w:rsidRPr="008914EA" w:rsidRDefault="008914EA" w:rsidP="008914EA">
            <w:pPr>
              <w:spacing w:after="0" w:line="240" w:lineRule="auto"/>
              <w:jc w:val="center"/>
              <w:rPr>
                <w:rFonts w:eastAsia="Times New Roman"/>
                <w:color w:val="000000"/>
                <w:kern w:val="0"/>
                <w:sz w:val="24"/>
                <w:szCs w:val="24"/>
                <w14:ligatures w14:val="none"/>
              </w:rPr>
            </w:pPr>
            <w:r w:rsidRPr="008914EA">
              <w:rPr>
                <w:rFonts w:eastAsia="Times New Roman"/>
                <w:color w:val="000000"/>
                <w:kern w:val="0"/>
                <w:sz w:val="24"/>
                <w:szCs w:val="24"/>
                <w14:ligatures w14:val="none"/>
              </w:rPr>
              <w:t>2</w:t>
            </w:r>
          </w:p>
        </w:tc>
        <w:tc>
          <w:tcPr>
            <w:tcW w:w="1448" w:type="dxa"/>
            <w:tcBorders>
              <w:top w:val="dotted" w:sz="4" w:space="0" w:color="auto"/>
              <w:left w:val="nil"/>
              <w:bottom w:val="dotted" w:sz="4" w:space="0" w:color="auto"/>
              <w:right w:val="single" w:sz="4" w:space="0" w:color="auto"/>
            </w:tcBorders>
            <w:shd w:val="clear" w:color="auto" w:fill="auto"/>
            <w:vAlign w:val="center"/>
            <w:hideMark/>
          </w:tcPr>
          <w:p w14:paraId="0E280117" w14:textId="4711A1E2" w:rsidR="008914EA" w:rsidRPr="008914EA" w:rsidRDefault="008914EA" w:rsidP="009F238D">
            <w:pPr>
              <w:spacing w:after="0" w:line="240" w:lineRule="auto"/>
              <w:jc w:val="left"/>
              <w:rPr>
                <w:rFonts w:eastAsia="Times New Roman"/>
                <w:color w:val="000000"/>
                <w:kern w:val="0"/>
                <w:sz w:val="24"/>
                <w:szCs w:val="24"/>
                <w14:ligatures w14:val="none"/>
              </w:rPr>
            </w:pPr>
            <w:r w:rsidRPr="008914EA">
              <w:rPr>
                <w:rFonts w:eastAsia="Times New Roman"/>
                <w:color w:val="000000"/>
                <w:kern w:val="0"/>
                <w:sz w:val="24"/>
                <w:szCs w:val="24"/>
                <w14:ligatures w14:val="none"/>
              </w:rPr>
              <w:t xml:space="preserve">Sở </w:t>
            </w:r>
            <w:r w:rsidR="009F238D">
              <w:rPr>
                <w:rFonts w:eastAsia="Times New Roman"/>
                <w:color w:val="000000"/>
                <w:kern w:val="0"/>
                <w:sz w:val="24"/>
                <w:szCs w:val="24"/>
                <w14:ligatures w14:val="none"/>
              </w:rPr>
              <w:t>Nông nghiệp và Môi trường</w:t>
            </w:r>
          </w:p>
        </w:tc>
        <w:tc>
          <w:tcPr>
            <w:tcW w:w="696" w:type="dxa"/>
            <w:tcBorders>
              <w:top w:val="dotted" w:sz="4" w:space="0" w:color="auto"/>
              <w:left w:val="nil"/>
              <w:bottom w:val="dotted" w:sz="4" w:space="0" w:color="auto"/>
              <w:right w:val="single" w:sz="4" w:space="0" w:color="auto"/>
            </w:tcBorders>
            <w:shd w:val="clear" w:color="auto" w:fill="auto"/>
            <w:noWrap/>
            <w:vAlign w:val="center"/>
            <w:hideMark/>
          </w:tcPr>
          <w:p w14:paraId="2FBE8E99" w14:textId="72E76BDD" w:rsidR="008914EA" w:rsidRPr="008914EA" w:rsidRDefault="009F238D" w:rsidP="008914EA">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534</w:t>
            </w:r>
          </w:p>
        </w:tc>
        <w:tc>
          <w:tcPr>
            <w:tcW w:w="1403" w:type="dxa"/>
            <w:tcBorders>
              <w:top w:val="dotted" w:sz="4" w:space="0" w:color="auto"/>
              <w:left w:val="nil"/>
              <w:bottom w:val="dotted" w:sz="4" w:space="0" w:color="auto"/>
              <w:right w:val="single" w:sz="4" w:space="0" w:color="auto"/>
            </w:tcBorders>
            <w:shd w:val="clear" w:color="auto" w:fill="auto"/>
            <w:vAlign w:val="center"/>
            <w:hideMark/>
          </w:tcPr>
          <w:p w14:paraId="3C7142BF" w14:textId="444ED05C" w:rsidR="008914EA" w:rsidRPr="008914EA" w:rsidRDefault="009F238D" w:rsidP="008914EA">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SNNMT-TCKHĐT</w:t>
            </w:r>
          </w:p>
        </w:tc>
        <w:tc>
          <w:tcPr>
            <w:tcW w:w="1190" w:type="dxa"/>
            <w:tcBorders>
              <w:top w:val="dotted" w:sz="4" w:space="0" w:color="auto"/>
              <w:left w:val="nil"/>
              <w:bottom w:val="dotted" w:sz="4" w:space="0" w:color="auto"/>
              <w:right w:val="single" w:sz="4" w:space="0" w:color="auto"/>
            </w:tcBorders>
            <w:shd w:val="clear" w:color="auto" w:fill="auto"/>
            <w:noWrap/>
            <w:vAlign w:val="center"/>
            <w:hideMark/>
          </w:tcPr>
          <w:p w14:paraId="601A77F2" w14:textId="7B07AC93" w:rsidR="008914EA" w:rsidRPr="008914EA" w:rsidRDefault="009F238D" w:rsidP="008914EA">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25/3/2025</w:t>
            </w:r>
          </w:p>
        </w:tc>
        <w:tc>
          <w:tcPr>
            <w:tcW w:w="5812" w:type="dxa"/>
            <w:tcBorders>
              <w:top w:val="dotted" w:sz="4" w:space="0" w:color="auto"/>
              <w:left w:val="nil"/>
              <w:bottom w:val="dotted" w:sz="4" w:space="0" w:color="auto"/>
              <w:right w:val="single" w:sz="4" w:space="0" w:color="auto"/>
            </w:tcBorders>
            <w:shd w:val="clear" w:color="auto" w:fill="auto"/>
            <w:vAlign w:val="center"/>
            <w:hideMark/>
          </w:tcPr>
          <w:p w14:paraId="72786198" w14:textId="450D8106" w:rsidR="008914EA" w:rsidRPr="008914EA" w:rsidRDefault="009F238D" w:rsidP="00F34255">
            <w:pPr>
              <w:spacing w:after="0" w:line="240" w:lineRule="auto"/>
              <w:rPr>
                <w:rFonts w:eastAsia="Times New Roman"/>
                <w:color w:val="000000"/>
                <w:kern w:val="0"/>
                <w:sz w:val="24"/>
                <w:szCs w:val="24"/>
                <w14:ligatures w14:val="none"/>
              </w:rPr>
            </w:pPr>
            <w:r>
              <w:rPr>
                <w:rFonts w:eastAsia="Times New Roman"/>
                <w:color w:val="000000"/>
                <w:kern w:val="0"/>
                <w:sz w:val="24"/>
                <w:szCs w:val="24"/>
                <w14:ligatures w14:val="none"/>
              </w:rPr>
              <w:t>Nhất trí</w:t>
            </w:r>
          </w:p>
        </w:tc>
        <w:tc>
          <w:tcPr>
            <w:tcW w:w="4536" w:type="dxa"/>
            <w:tcBorders>
              <w:top w:val="dotted" w:sz="4" w:space="0" w:color="auto"/>
              <w:left w:val="nil"/>
              <w:bottom w:val="dotted" w:sz="4" w:space="0" w:color="auto"/>
              <w:right w:val="single" w:sz="4" w:space="0" w:color="auto"/>
            </w:tcBorders>
            <w:shd w:val="clear" w:color="auto" w:fill="auto"/>
            <w:noWrap/>
            <w:vAlign w:val="center"/>
            <w:hideMark/>
          </w:tcPr>
          <w:p w14:paraId="0F44E687" w14:textId="321B90A8" w:rsidR="008E225D" w:rsidRPr="008914EA" w:rsidRDefault="008E225D" w:rsidP="00F34255">
            <w:pPr>
              <w:spacing w:after="0" w:line="240" w:lineRule="auto"/>
              <w:rPr>
                <w:rFonts w:eastAsia="Times New Roman"/>
                <w:color w:val="000000"/>
                <w:kern w:val="0"/>
                <w:sz w:val="24"/>
                <w:szCs w:val="24"/>
                <w14:ligatures w14:val="none"/>
              </w:rPr>
            </w:pPr>
          </w:p>
        </w:tc>
      </w:tr>
      <w:tr w:rsidR="000861AC" w:rsidRPr="00055765" w14:paraId="78C63483" w14:textId="77777777" w:rsidTr="001C7167">
        <w:trPr>
          <w:trHeight w:val="1821"/>
        </w:trPr>
        <w:tc>
          <w:tcPr>
            <w:tcW w:w="537"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3B6BC60" w14:textId="346C5D66" w:rsidR="00F04AB1" w:rsidRPr="00055765" w:rsidRDefault="00F04AB1" w:rsidP="00F04AB1">
            <w:pPr>
              <w:spacing w:after="0" w:line="240" w:lineRule="auto"/>
              <w:jc w:val="center"/>
              <w:rPr>
                <w:rFonts w:eastAsia="Times New Roman"/>
                <w:color w:val="000000"/>
                <w:kern w:val="0"/>
                <w:sz w:val="24"/>
                <w:szCs w:val="24"/>
                <w14:ligatures w14:val="none"/>
              </w:rPr>
            </w:pPr>
            <w:r w:rsidRPr="008914EA">
              <w:rPr>
                <w:rFonts w:eastAsia="Times New Roman"/>
                <w:color w:val="000000"/>
                <w:kern w:val="0"/>
                <w:sz w:val="24"/>
                <w:szCs w:val="24"/>
                <w14:ligatures w14:val="none"/>
              </w:rPr>
              <w:t>3</w:t>
            </w:r>
          </w:p>
        </w:tc>
        <w:tc>
          <w:tcPr>
            <w:tcW w:w="1448" w:type="dxa"/>
            <w:tcBorders>
              <w:top w:val="dotted" w:sz="4" w:space="0" w:color="auto"/>
              <w:left w:val="nil"/>
              <w:bottom w:val="dotted" w:sz="4" w:space="0" w:color="auto"/>
              <w:right w:val="single" w:sz="4" w:space="0" w:color="auto"/>
            </w:tcBorders>
            <w:shd w:val="clear" w:color="auto" w:fill="auto"/>
            <w:vAlign w:val="center"/>
          </w:tcPr>
          <w:p w14:paraId="64655B4E" w14:textId="051CBC41" w:rsidR="00F04AB1" w:rsidRPr="00055765" w:rsidRDefault="009F238D" w:rsidP="00F04AB1">
            <w:pPr>
              <w:spacing w:after="0" w:line="240" w:lineRule="auto"/>
              <w:jc w:val="left"/>
              <w:rPr>
                <w:rFonts w:eastAsia="Times New Roman"/>
                <w:color w:val="000000"/>
                <w:kern w:val="0"/>
                <w:sz w:val="24"/>
                <w:szCs w:val="24"/>
                <w14:ligatures w14:val="none"/>
              </w:rPr>
            </w:pPr>
            <w:r>
              <w:rPr>
                <w:rFonts w:eastAsia="Times New Roman"/>
                <w:color w:val="000000"/>
                <w:kern w:val="0"/>
                <w:sz w:val="24"/>
                <w:szCs w:val="24"/>
                <w14:ligatures w14:val="none"/>
              </w:rPr>
              <w:t>Ủy ban nhân dân huyện Tiên Lãng</w:t>
            </w:r>
          </w:p>
        </w:tc>
        <w:tc>
          <w:tcPr>
            <w:tcW w:w="696" w:type="dxa"/>
            <w:tcBorders>
              <w:top w:val="dotted" w:sz="4" w:space="0" w:color="auto"/>
              <w:left w:val="nil"/>
              <w:bottom w:val="dotted" w:sz="4" w:space="0" w:color="auto"/>
              <w:right w:val="single" w:sz="4" w:space="0" w:color="auto"/>
            </w:tcBorders>
            <w:shd w:val="clear" w:color="auto" w:fill="auto"/>
            <w:noWrap/>
            <w:vAlign w:val="center"/>
          </w:tcPr>
          <w:p w14:paraId="1F6CB487" w14:textId="2DD0F071" w:rsidR="00F04AB1" w:rsidRPr="00055765" w:rsidRDefault="009F238D" w:rsidP="00F04AB1">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783</w:t>
            </w:r>
          </w:p>
        </w:tc>
        <w:tc>
          <w:tcPr>
            <w:tcW w:w="1403" w:type="dxa"/>
            <w:tcBorders>
              <w:top w:val="dotted" w:sz="4" w:space="0" w:color="auto"/>
              <w:left w:val="nil"/>
              <w:bottom w:val="dotted" w:sz="4" w:space="0" w:color="auto"/>
              <w:right w:val="single" w:sz="4" w:space="0" w:color="auto"/>
            </w:tcBorders>
            <w:shd w:val="clear" w:color="auto" w:fill="auto"/>
            <w:vAlign w:val="center"/>
          </w:tcPr>
          <w:p w14:paraId="285655D1" w14:textId="0EE2C6E2" w:rsidR="00F04AB1" w:rsidRPr="00055765" w:rsidRDefault="009F238D" w:rsidP="00F04AB1">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UBND-TCKH</w:t>
            </w:r>
          </w:p>
        </w:tc>
        <w:tc>
          <w:tcPr>
            <w:tcW w:w="1190" w:type="dxa"/>
            <w:tcBorders>
              <w:top w:val="dotted" w:sz="4" w:space="0" w:color="auto"/>
              <w:left w:val="nil"/>
              <w:bottom w:val="dotted" w:sz="4" w:space="0" w:color="auto"/>
              <w:right w:val="single" w:sz="4" w:space="0" w:color="auto"/>
            </w:tcBorders>
            <w:shd w:val="clear" w:color="auto" w:fill="auto"/>
            <w:noWrap/>
            <w:vAlign w:val="center"/>
          </w:tcPr>
          <w:p w14:paraId="1327044D" w14:textId="59133914" w:rsidR="00F04AB1" w:rsidRPr="00055765" w:rsidRDefault="009F238D" w:rsidP="00F04AB1">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25/3/2025</w:t>
            </w:r>
          </w:p>
        </w:tc>
        <w:tc>
          <w:tcPr>
            <w:tcW w:w="5812" w:type="dxa"/>
            <w:tcBorders>
              <w:top w:val="dotted" w:sz="4" w:space="0" w:color="auto"/>
              <w:left w:val="nil"/>
              <w:bottom w:val="dotted" w:sz="4" w:space="0" w:color="auto"/>
              <w:right w:val="single" w:sz="4" w:space="0" w:color="auto"/>
            </w:tcBorders>
            <w:shd w:val="clear" w:color="auto" w:fill="auto"/>
            <w:noWrap/>
            <w:vAlign w:val="center"/>
          </w:tcPr>
          <w:p w14:paraId="5ADCBB7D" w14:textId="07809158" w:rsidR="00F04AB1" w:rsidRPr="00AF3EE1" w:rsidRDefault="009F238D" w:rsidP="00F34255">
            <w:pPr>
              <w:spacing w:after="0" w:line="240" w:lineRule="auto"/>
              <w:rPr>
                <w:rFonts w:eastAsia="Times New Roman"/>
                <w:color w:val="000000"/>
                <w:kern w:val="0"/>
                <w:sz w:val="24"/>
                <w:szCs w:val="24"/>
                <w14:ligatures w14:val="none"/>
              </w:rPr>
            </w:pPr>
            <w:r>
              <w:rPr>
                <w:rFonts w:eastAsia="Times New Roman"/>
                <w:color w:val="000000"/>
                <w:kern w:val="0"/>
                <w:sz w:val="24"/>
                <w:szCs w:val="24"/>
                <w14:ligatures w14:val="none"/>
              </w:rPr>
              <w:t>Nhất trí</w:t>
            </w:r>
          </w:p>
        </w:tc>
        <w:tc>
          <w:tcPr>
            <w:tcW w:w="4536" w:type="dxa"/>
            <w:tcBorders>
              <w:top w:val="dotted" w:sz="4" w:space="0" w:color="auto"/>
              <w:left w:val="nil"/>
              <w:bottom w:val="dotted" w:sz="4" w:space="0" w:color="auto"/>
              <w:right w:val="single" w:sz="4" w:space="0" w:color="auto"/>
            </w:tcBorders>
            <w:shd w:val="clear" w:color="auto" w:fill="auto"/>
            <w:noWrap/>
            <w:vAlign w:val="center"/>
          </w:tcPr>
          <w:p w14:paraId="6111891E" w14:textId="6A548EB8" w:rsidR="00AF3EE1" w:rsidRPr="00055765" w:rsidRDefault="00AF3EE1" w:rsidP="00275832">
            <w:pPr>
              <w:spacing w:after="0" w:line="240" w:lineRule="auto"/>
              <w:rPr>
                <w:rFonts w:eastAsia="Times New Roman"/>
                <w:color w:val="000000"/>
                <w:kern w:val="0"/>
                <w:sz w:val="24"/>
                <w:szCs w:val="24"/>
                <w14:ligatures w14:val="none"/>
              </w:rPr>
            </w:pPr>
          </w:p>
        </w:tc>
      </w:tr>
      <w:tr w:rsidR="000861AC" w:rsidRPr="00055765" w14:paraId="0F2ED5F2" w14:textId="77777777" w:rsidTr="001C7167">
        <w:trPr>
          <w:trHeight w:val="20"/>
        </w:trPr>
        <w:tc>
          <w:tcPr>
            <w:tcW w:w="537"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6CA0928" w14:textId="3C47CF59" w:rsidR="00F04AB1" w:rsidRPr="00055765" w:rsidRDefault="00F04AB1" w:rsidP="00F04AB1">
            <w:pPr>
              <w:spacing w:after="0" w:line="240" w:lineRule="auto"/>
              <w:jc w:val="center"/>
              <w:rPr>
                <w:rFonts w:eastAsia="Times New Roman"/>
                <w:color w:val="000000"/>
                <w:kern w:val="0"/>
                <w:sz w:val="24"/>
                <w:szCs w:val="24"/>
                <w14:ligatures w14:val="none"/>
              </w:rPr>
            </w:pPr>
            <w:r w:rsidRPr="008914EA">
              <w:rPr>
                <w:rFonts w:eastAsia="Times New Roman"/>
                <w:color w:val="000000"/>
                <w:kern w:val="0"/>
                <w:sz w:val="24"/>
                <w:szCs w:val="24"/>
                <w14:ligatures w14:val="none"/>
              </w:rPr>
              <w:t>4</w:t>
            </w:r>
          </w:p>
        </w:tc>
        <w:tc>
          <w:tcPr>
            <w:tcW w:w="1448" w:type="dxa"/>
            <w:tcBorders>
              <w:top w:val="dotted" w:sz="4" w:space="0" w:color="auto"/>
              <w:left w:val="nil"/>
              <w:bottom w:val="single" w:sz="4" w:space="0" w:color="auto"/>
              <w:right w:val="single" w:sz="4" w:space="0" w:color="auto"/>
            </w:tcBorders>
            <w:shd w:val="clear" w:color="auto" w:fill="auto"/>
            <w:vAlign w:val="center"/>
          </w:tcPr>
          <w:p w14:paraId="7FCE2575" w14:textId="083D9BFC" w:rsidR="00F04AB1" w:rsidRPr="00055765" w:rsidRDefault="00280A91" w:rsidP="009F238D">
            <w:pPr>
              <w:spacing w:after="0" w:line="240" w:lineRule="auto"/>
              <w:jc w:val="left"/>
              <w:rPr>
                <w:rFonts w:eastAsia="Times New Roman"/>
                <w:color w:val="000000"/>
                <w:kern w:val="0"/>
                <w:sz w:val="24"/>
                <w:szCs w:val="24"/>
                <w14:ligatures w14:val="none"/>
              </w:rPr>
            </w:pPr>
            <w:r>
              <w:rPr>
                <w:rFonts w:eastAsia="Times New Roman"/>
                <w:color w:val="000000"/>
                <w:kern w:val="0"/>
                <w:sz w:val="24"/>
                <w:szCs w:val="24"/>
                <w14:ligatures w14:val="none"/>
              </w:rPr>
              <w:t xml:space="preserve">Sở </w:t>
            </w:r>
            <w:r w:rsidR="009F238D">
              <w:rPr>
                <w:rFonts w:eastAsia="Times New Roman"/>
                <w:color w:val="000000"/>
                <w:kern w:val="0"/>
                <w:sz w:val="24"/>
                <w:szCs w:val="24"/>
                <w14:ligatures w14:val="none"/>
              </w:rPr>
              <w:t>Tư pháp</w:t>
            </w:r>
          </w:p>
        </w:tc>
        <w:tc>
          <w:tcPr>
            <w:tcW w:w="696" w:type="dxa"/>
            <w:tcBorders>
              <w:top w:val="dotted" w:sz="4" w:space="0" w:color="auto"/>
              <w:left w:val="nil"/>
              <w:bottom w:val="single" w:sz="4" w:space="0" w:color="auto"/>
              <w:right w:val="single" w:sz="4" w:space="0" w:color="auto"/>
            </w:tcBorders>
            <w:shd w:val="clear" w:color="auto" w:fill="auto"/>
            <w:noWrap/>
            <w:vAlign w:val="center"/>
          </w:tcPr>
          <w:p w14:paraId="22800938" w14:textId="48FD55D4" w:rsidR="00F04AB1" w:rsidRPr="00055765" w:rsidRDefault="009F238D" w:rsidP="00F04AB1">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696</w:t>
            </w:r>
          </w:p>
        </w:tc>
        <w:tc>
          <w:tcPr>
            <w:tcW w:w="1403" w:type="dxa"/>
            <w:tcBorders>
              <w:top w:val="dotted" w:sz="4" w:space="0" w:color="auto"/>
              <w:left w:val="nil"/>
              <w:bottom w:val="single" w:sz="4" w:space="0" w:color="auto"/>
              <w:right w:val="single" w:sz="4" w:space="0" w:color="auto"/>
            </w:tcBorders>
            <w:shd w:val="clear" w:color="auto" w:fill="auto"/>
            <w:vAlign w:val="center"/>
          </w:tcPr>
          <w:p w14:paraId="24EE6BCF" w14:textId="115D087F" w:rsidR="00F04AB1" w:rsidRPr="00055765" w:rsidRDefault="009F238D" w:rsidP="00F04AB1">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STP-XD</w:t>
            </w:r>
            <w:r w:rsidR="001C7167">
              <w:rPr>
                <w:rFonts w:eastAsia="Times New Roman"/>
                <w:color w:val="000000"/>
                <w:kern w:val="0"/>
                <w:sz w:val="24"/>
                <w:szCs w:val="24"/>
                <w14:ligatures w14:val="none"/>
              </w:rPr>
              <w:t>&amp;KTVB</w:t>
            </w:r>
          </w:p>
        </w:tc>
        <w:tc>
          <w:tcPr>
            <w:tcW w:w="1190" w:type="dxa"/>
            <w:tcBorders>
              <w:top w:val="dotted" w:sz="4" w:space="0" w:color="auto"/>
              <w:left w:val="nil"/>
              <w:bottom w:val="single" w:sz="4" w:space="0" w:color="auto"/>
              <w:right w:val="single" w:sz="4" w:space="0" w:color="auto"/>
            </w:tcBorders>
            <w:shd w:val="clear" w:color="auto" w:fill="auto"/>
            <w:noWrap/>
            <w:vAlign w:val="center"/>
          </w:tcPr>
          <w:p w14:paraId="69AA9C18" w14:textId="5576A935" w:rsidR="00F04AB1" w:rsidRPr="00055765" w:rsidRDefault="001C7167" w:rsidP="00F04AB1">
            <w:pPr>
              <w:spacing w:after="0" w:line="240" w:lineRule="auto"/>
              <w:jc w:val="center"/>
              <w:rPr>
                <w:rFonts w:eastAsia="Times New Roman"/>
                <w:color w:val="000000"/>
                <w:kern w:val="0"/>
                <w:sz w:val="24"/>
                <w:szCs w:val="24"/>
                <w14:ligatures w14:val="none"/>
              </w:rPr>
            </w:pPr>
            <w:r>
              <w:rPr>
                <w:rFonts w:eastAsia="Times New Roman"/>
                <w:color w:val="000000"/>
                <w:kern w:val="0"/>
                <w:sz w:val="24"/>
                <w:szCs w:val="24"/>
                <w14:ligatures w14:val="none"/>
              </w:rPr>
              <w:t>25/3/2025</w:t>
            </w:r>
          </w:p>
        </w:tc>
        <w:tc>
          <w:tcPr>
            <w:tcW w:w="5812" w:type="dxa"/>
            <w:tcBorders>
              <w:top w:val="dotted" w:sz="4" w:space="0" w:color="auto"/>
              <w:left w:val="nil"/>
              <w:bottom w:val="single" w:sz="4" w:space="0" w:color="auto"/>
              <w:right w:val="single" w:sz="4" w:space="0" w:color="auto"/>
            </w:tcBorders>
            <w:shd w:val="clear" w:color="auto" w:fill="auto"/>
            <w:noWrap/>
            <w:vAlign w:val="center"/>
          </w:tcPr>
          <w:p w14:paraId="280B7960" w14:textId="77777777" w:rsidR="001C7167" w:rsidRDefault="001C7167" w:rsidP="00F34255">
            <w:pPr>
              <w:spacing w:after="0" w:line="240" w:lineRule="auto"/>
              <w:rPr>
                <w:rFonts w:eastAsia="Times New Roman"/>
                <w:color w:val="000000"/>
                <w:kern w:val="0"/>
                <w:sz w:val="24"/>
                <w:szCs w:val="24"/>
                <w14:ligatures w14:val="none"/>
              </w:rPr>
            </w:pPr>
            <w:r>
              <w:rPr>
                <w:rFonts w:eastAsia="Times New Roman"/>
                <w:color w:val="000000"/>
                <w:kern w:val="0"/>
                <w:sz w:val="24"/>
                <w:szCs w:val="24"/>
                <w14:ligatures w14:val="none"/>
              </w:rPr>
              <w:t>- Ngày 19/02/2025, Quốc hội đã thông qua Luật Ban hành văn bản quy phạm pháp luật năm 2025 (hiệu lực thi hành từ ngày 01/4/2025). Trường hợp Quyết định có hiệu lực từ ngày 01/4/2025 thì cần chỉnh lý, cập nhật căn cứ pháp lý cho phù hợp với quy định tại Khoản 1 Điều 61 Nghị định số 34/2016/NĐ-CP.</w:t>
            </w:r>
          </w:p>
          <w:p w14:paraId="2B4180A6" w14:textId="77777777" w:rsidR="001C7167" w:rsidRDefault="001C7167" w:rsidP="00F34255">
            <w:pPr>
              <w:spacing w:after="0" w:line="240" w:lineRule="auto"/>
              <w:rPr>
                <w:rFonts w:eastAsia="Times New Roman"/>
                <w:color w:val="000000"/>
                <w:kern w:val="0"/>
                <w:sz w:val="24"/>
                <w:szCs w:val="24"/>
                <w14:ligatures w14:val="none"/>
              </w:rPr>
            </w:pPr>
            <w:r>
              <w:rPr>
                <w:rFonts w:eastAsia="Times New Roman"/>
                <w:color w:val="000000"/>
                <w:kern w:val="0"/>
                <w:sz w:val="24"/>
                <w:szCs w:val="24"/>
                <w14:ligatures w14:val="none"/>
              </w:rPr>
              <w:t xml:space="preserve">- Đề nghị bỏ căn cứ là: </w:t>
            </w:r>
            <w:r>
              <w:rPr>
                <w:rFonts w:eastAsia="Times New Roman"/>
                <w:i/>
                <w:color w:val="000000"/>
                <w:kern w:val="0"/>
                <w:sz w:val="24"/>
                <w:szCs w:val="24"/>
                <w14:ligatures w14:val="none"/>
              </w:rPr>
              <w:t xml:space="preserve">“Luật Giá số 11/2012/QH13 ngày 20/6/2012” </w:t>
            </w:r>
            <w:r>
              <w:rPr>
                <w:rFonts w:eastAsia="Times New Roman"/>
                <w:color w:val="000000"/>
                <w:kern w:val="0"/>
                <w:sz w:val="24"/>
                <w:szCs w:val="24"/>
                <w14:ligatures w14:val="none"/>
              </w:rPr>
              <w:t>vì Luật này đã hết hiệu lực do được thay thế bởi Luật Giá năm 2023.</w:t>
            </w:r>
          </w:p>
          <w:p w14:paraId="6776AD7C" w14:textId="77777777" w:rsidR="001C7167" w:rsidRDefault="001C7167" w:rsidP="00F34255">
            <w:pPr>
              <w:spacing w:after="0" w:line="240" w:lineRule="auto"/>
              <w:rPr>
                <w:rFonts w:eastAsia="Times New Roman"/>
                <w:color w:val="000000"/>
                <w:kern w:val="0"/>
                <w:sz w:val="24"/>
                <w:szCs w:val="24"/>
                <w14:ligatures w14:val="none"/>
              </w:rPr>
            </w:pPr>
            <w:r>
              <w:rPr>
                <w:rFonts w:eastAsia="Times New Roman"/>
                <w:color w:val="000000"/>
                <w:kern w:val="0"/>
                <w:sz w:val="24"/>
                <w:szCs w:val="24"/>
                <w14:ligatures w14:val="none"/>
              </w:rPr>
              <w:t xml:space="preserve">- Đề nghị trình bày căn cứ ban hành là các văn bản Luật theo hướng: </w:t>
            </w:r>
            <w:r>
              <w:rPr>
                <w:rFonts w:eastAsia="Times New Roman"/>
                <w:i/>
                <w:color w:val="000000"/>
                <w:kern w:val="0"/>
                <w:sz w:val="24"/>
                <w:szCs w:val="24"/>
                <w14:ligatures w14:val="none"/>
              </w:rPr>
              <w:t xml:space="preserve">“Luật…ngày…tháng…năm…” </w:t>
            </w:r>
            <w:r>
              <w:rPr>
                <w:rFonts w:eastAsia="Times New Roman"/>
                <w:color w:val="000000"/>
                <w:kern w:val="0"/>
                <w:sz w:val="24"/>
                <w:szCs w:val="24"/>
                <w14:ligatures w14:val="none"/>
              </w:rPr>
              <w:t xml:space="preserve">(Ví dụ: Luật Tổ chức chính quyền địa phương ngày 19 tháng 02 năm </w:t>
            </w:r>
            <w:r>
              <w:rPr>
                <w:rFonts w:eastAsia="Times New Roman"/>
                <w:color w:val="000000"/>
                <w:kern w:val="0"/>
                <w:sz w:val="24"/>
                <w:szCs w:val="24"/>
                <w14:ligatures w14:val="none"/>
              </w:rPr>
              <w:lastRenderedPageBreak/>
              <w:t>2025) cho phù hợp với mẫu số 43 Phụ lục I kèm theo Nghị định số 154/2020/NĐ-CP.</w:t>
            </w:r>
          </w:p>
          <w:p w14:paraId="7652FBE5" w14:textId="77777777" w:rsidR="001C7167" w:rsidRDefault="001C7167" w:rsidP="00F34255">
            <w:pPr>
              <w:spacing w:after="0" w:line="240" w:lineRule="auto"/>
              <w:rPr>
                <w:rFonts w:eastAsia="Times New Roman"/>
                <w:color w:val="000000"/>
                <w:kern w:val="0"/>
                <w:sz w:val="24"/>
                <w:szCs w:val="24"/>
                <w14:ligatures w14:val="none"/>
              </w:rPr>
            </w:pPr>
            <w:r>
              <w:rPr>
                <w:rFonts w:eastAsia="Times New Roman"/>
                <w:color w:val="000000"/>
                <w:kern w:val="0"/>
                <w:sz w:val="24"/>
                <w:szCs w:val="24"/>
                <w14:ligatures w14:val="none"/>
              </w:rPr>
              <w:t>- Hiện nay, Bộ Tư pháp đang xây dựng, trình Chính phủ ban hành Nghị định quy định chi tiết và hướng dẫn thi hành Luật Ban hành văn bản quy phạm pháp luật năm 2025, dự kiến có hiệu lực cùng thời điểm với hiệu lực của Luật Ban hành văn bản quy phạm pháp luật năm 2025 (ngày 01/4/2025). Đề nghị Sở Tài chính bám sát các quy định mới của Trung ương để chỉnh lý dự thảo Quyết định cho phù hợp.</w:t>
            </w:r>
          </w:p>
          <w:p w14:paraId="513331E3" w14:textId="70B560FA" w:rsidR="001C7167" w:rsidRPr="001C7167" w:rsidRDefault="001C7167" w:rsidP="00F34255">
            <w:pPr>
              <w:spacing w:after="0" w:line="240" w:lineRule="auto"/>
              <w:rPr>
                <w:rFonts w:eastAsia="Times New Roman"/>
                <w:color w:val="000000"/>
                <w:kern w:val="0"/>
                <w:sz w:val="24"/>
                <w:szCs w:val="24"/>
                <w14:ligatures w14:val="none"/>
              </w:rPr>
            </w:pPr>
            <w:r>
              <w:rPr>
                <w:rFonts w:eastAsia="Times New Roman"/>
                <w:color w:val="000000"/>
                <w:kern w:val="0"/>
                <w:sz w:val="24"/>
                <w:szCs w:val="24"/>
                <w14:ligatures w14:val="none"/>
              </w:rPr>
              <w:t xml:space="preserve">- Tại Điều 1 dự thảo: Đề nghị sửa theo hướng: </w:t>
            </w:r>
            <w:r>
              <w:rPr>
                <w:rFonts w:eastAsia="Times New Roman"/>
                <w:i/>
                <w:color w:val="000000"/>
                <w:kern w:val="0"/>
                <w:sz w:val="24"/>
                <w:szCs w:val="24"/>
                <w14:ligatures w14:val="none"/>
              </w:rPr>
              <w:t xml:space="preserve">“Bãi bỏ toàn bộ Quyết định số 14/2017/QĐ-UBND ngày 10/10/2017 của </w:t>
            </w:r>
            <w:r>
              <w:rPr>
                <w:rFonts w:eastAsia="Times New Roman"/>
                <w:i/>
                <w:color w:val="000000"/>
                <w:kern w:val="0"/>
                <w:sz w:val="24"/>
                <w:szCs w:val="24"/>
                <w:u w:val="single"/>
                <w14:ligatures w14:val="none"/>
              </w:rPr>
              <w:t>Ủy ban nhân dân thành phố ban hành</w:t>
            </w:r>
            <w:r>
              <w:rPr>
                <w:rFonts w:eastAsia="Times New Roman"/>
                <w:i/>
                <w:color w:val="000000"/>
                <w:kern w:val="0"/>
                <w:sz w:val="24"/>
                <w:szCs w:val="24"/>
                <w14:ligatures w14:val="none"/>
              </w:rPr>
              <w:t xml:space="preserve"> giá nước sạch sinh hoạt…” </w:t>
            </w:r>
            <w:r>
              <w:rPr>
                <w:rFonts w:eastAsia="Times New Roman"/>
                <w:color w:val="000000"/>
                <w:kern w:val="0"/>
                <w:sz w:val="24"/>
                <w:szCs w:val="24"/>
                <w14:ligatures w14:val="none"/>
              </w:rPr>
              <w:t>cho chính xác.</w:t>
            </w:r>
          </w:p>
        </w:tc>
        <w:tc>
          <w:tcPr>
            <w:tcW w:w="4536" w:type="dxa"/>
            <w:tcBorders>
              <w:top w:val="dotted" w:sz="4" w:space="0" w:color="auto"/>
              <w:left w:val="nil"/>
              <w:bottom w:val="single" w:sz="4" w:space="0" w:color="auto"/>
              <w:right w:val="single" w:sz="4" w:space="0" w:color="auto"/>
            </w:tcBorders>
            <w:shd w:val="clear" w:color="auto" w:fill="auto"/>
            <w:noWrap/>
            <w:vAlign w:val="center"/>
          </w:tcPr>
          <w:p w14:paraId="340DC442" w14:textId="439D58E3" w:rsidR="00A9552C" w:rsidRPr="00055765" w:rsidRDefault="001C7167" w:rsidP="00F34255">
            <w:pPr>
              <w:spacing w:after="0" w:line="240" w:lineRule="auto"/>
              <w:rPr>
                <w:rFonts w:eastAsia="Times New Roman"/>
                <w:color w:val="000000"/>
                <w:kern w:val="0"/>
                <w:sz w:val="24"/>
                <w:szCs w:val="24"/>
                <w14:ligatures w14:val="none"/>
              </w:rPr>
            </w:pPr>
            <w:r>
              <w:rPr>
                <w:rFonts w:eastAsia="Times New Roman"/>
                <w:color w:val="000000"/>
                <w:kern w:val="0"/>
                <w:sz w:val="24"/>
                <w:szCs w:val="24"/>
                <w14:ligatures w14:val="none"/>
              </w:rPr>
              <w:lastRenderedPageBreak/>
              <w:t>Tiếp thu vào D</w:t>
            </w:r>
            <w:bookmarkStart w:id="0" w:name="_GoBack"/>
            <w:bookmarkEnd w:id="0"/>
            <w:r>
              <w:rPr>
                <w:rFonts w:eastAsia="Times New Roman"/>
                <w:color w:val="000000"/>
                <w:kern w:val="0"/>
                <w:sz w:val="24"/>
                <w:szCs w:val="24"/>
                <w14:ligatures w14:val="none"/>
              </w:rPr>
              <w:t>ự thảo</w:t>
            </w:r>
          </w:p>
        </w:tc>
      </w:tr>
    </w:tbl>
    <w:p w14:paraId="52FCACD8" w14:textId="3002A348" w:rsidR="004E1004" w:rsidRPr="008914EA" w:rsidRDefault="001C7167" w:rsidP="008914EA">
      <w:pPr>
        <w:spacing w:after="0"/>
        <w:jc w:val="center"/>
        <w:rPr>
          <w:b/>
          <w:bCs/>
        </w:rPr>
      </w:pPr>
      <w:r>
        <w:rPr>
          <w:b/>
          <w:bCs/>
        </w:rPr>
        <w:lastRenderedPageBreak/>
        <w:tab/>
      </w:r>
    </w:p>
    <w:sectPr w:rsidR="004E1004" w:rsidRPr="008914EA" w:rsidSect="009C6184">
      <w:pgSz w:w="16838" w:h="11906" w:orient="landscape" w:code="9"/>
      <w:pgMar w:top="568" w:right="1134"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6C"/>
    <w:rsid w:val="00004299"/>
    <w:rsid w:val="00006790"/>
    <w:rsid w:val="00007412"/>
    <w:rsid w:val="00016205"/>
    <w:rsid w:val="00034615"/>
    <w:rsid w:val="00055765"/>
    <w:rsid w:val="00064677"/>
    <w:rsid w:val="00073338"/>
    <w:rsid w:val="000861AC"/>
    <w:rsid w:val="000B290E"/>
    <w:rsid w:val="000B4191"/>
    <w:rsid w:val="000C2B18"/>
    <w:rsid w:val="00103974"/>
    <w:rsid w:val="001303AB"/>
    <w:rsid w:val="001408B9"/>
    <w:rsid w:val="00166C05"/>
    <w:rsid w:val="0018051D"/>
    <w:rsid w:val="00190567"/>
    <w:rsid w:val="00196CB1"/>
    <w:rsid w:val="001C6EDE"/>
    <w:rsid w:val="001C7167"/>
    <w:rsid w:val="001D28D7"/>
    <w:rsid w:val="002552F4"/>
    <w:rsid w:val="002622CD"/>
    <w:rsid w:val="00275832"/>
    <w:rsid w:val="00280A91"/>
    <w:rsid w:val="0028203B"/>
    <w:rsid w:val="0028768E"/>
    <w:rsid w:val="00287C2C"/>
    <w:rsid w:val="002A58C2"/>
    <w:rsid w:val="002A5CAA"/>
    <w:rsid w:val="002C0C9E"/>
    <w:rsid w:val="002D1ED5"/>
    <w:rsid w:val="00303735"/>
    <w:rsid w:val="0030772E"/>
    <w:rsid w:val="00317BED"/>
    <w:rsid w:val="0033170C"/>
    <w:rsid w:val="003360BA"/>
    <w:rsid w:val="00337545"/>
    <w:rsid w:val="003741F7"/>
    <w:rsid w:val="003A188B"/>
    <w:rsid w:val="003B257B"/>
    <w:rsid w:val="003F0EF6"/>
    <w:rsid w:val="00404BDF"/>
    <w:rsid w:val="00417E05"/>
    <w:rsid w:val="004400F3"/>
    <w:rsid w:val="00440AC1"/>
    <w:rsid w:val="0044340F"/>
    <w:rsid w:val="004755CC"/>
    <w:rsid w:val="00476923"/>
    <w:rsid w:val="004C69E7"/>
    <w:rsid w:val="004E1004"/>
    <w:rsid w:val="005223BE"/>
    <w:rsid w:val="005233D1"/>
    <w:rsid w:val="00534C1C"/>
    <w:rsid w:val="00542BC6"/>
    <w:rsid w:val="00543F86"/>
    <w:rsid w:val="005667C1"/>
    <w:rsid w:val="0057190D"/>
    <w:rsid w:val="00573157"/>
    <w:rsid w:val="00581AE6"/>
    <w:rsid w:val="005858E7"/>
    <w:rsid w:val="005A327A"/>
    <w:rsid w:val="005C09C6"/>
    <w:rsid w:val="005F4BC4"/>
    <w:rsid w:val="00623A0A"/>
    <w:rsid w:val="00637839"/>
    <w:rsid w:val="00643B87"/>
    <w:rsid w:val="00667291"/>
    <w:rsid w:val="00673C7C"/>
    <w:rsid w:val="006A0407"/>
    <w:rsid w:val="006C77B3"/>
    <w:rsid w:val="006E3C20"/>
    <w:rsid w:val="006E4843"/>
    <w:rsid w:val="006E69A5"/>
    <w:rsid w:val="006F207C"/>
    <w:rsid w:val="006F52BE"/>
    <w:rsid w:val="007224A2"/>
    <w:rsid w:val="00723A4A"/>
    <w:rsid w:val="00736DED"/>
    <w:rsid w:val="007374BA"/>
    <w:rsid w:val="007504BC"/>
    <w:rsid w:val="00790826"/>
    <w:rsid w:val="007D7169"/>
    <w:rsid w:val="007D758B"/>
    <w:rsid w:val="00817C58"/>
    <w:rsid w:val="00841CC2"/>
    <w:rsid w:val="00843294"/>
    <w:rsid w:val="00871219"/>
    <w:rsid w:val="00872145"/>
    <w:rsid w:val="008914EA"/>
    <w:rsid w:val="008B3B38"/>
    <w:rsid w:val="008D2F5A"/>
    <w:rsid w:val="008E225D"/>
    <w:rsid w:val="008E3B04"/>
    <w:rsid w:val="008F36AE"/>
    <w:rsid w:val="00936430"/>
    <w:rsid w:val="0094325E"/>
    <w:rsid w:val="00995DA7"/>
    <w:rsid w:val="009B4C9C"/>
    <w:rsid w:val="009B777E"/>
    <w:rsid w:val="009C2C3F"/>
    <w:rsid w:val="009C6184"/>
    <w:rsid w:val="009D4CE8"/>
    <w:rsid w:val="009F238D"/>
    <w:rsid w:val="00A04B6C"/>
    <w:rsid w:val="00A46AC1"/>
    <w:rsid w:val="00A855D6"/>
    <w:rsid w:val="00A911AB"/>
    <w:rsid w:val="00A9552C"/>
    <w:rsid w:val="00AF3EE1"/>
    <w:rsid w:val="00B54164"/>
    <w:rsid w:val="00B61EC3"/>
    <w:rsid w:val="00B62BF0"/>
    <w:rsid w:val="00B73B99"/>
    <w:rsid w:val="00B75A20"/>
    <w:rsid w:val="00BC276A"/>
    <w:rsid w:val="00BC3A2C"/>
    <w:rsid w:val="00BD08D4"/>
    <w:rsid w:val="00BE769E"/>
    <w:rsid w:val="00BF1429"/>
    <w:rsid w:val="00C03BAF"/>
    <w:rsid w:val="00C03F50"/>
    <w:rsid w:val="00C16BE5"/>
    <w:rsid w:val="00C42FF4"/>
    <w:rsid w:val="00C5306B"/>
    <w:rsid w:val="00C6273F"/>
    <w:rsid w:val="00C81881"/>
    <w:rsid w:val="00C97CB4"/>
    <w:rsid w:val="00CA393E"/>
    <w:rsid w:val="00CB58F7"/>
    <w:rsid w:val="00CB6B2A"/>
    <w:rsid w:val="00CD7C35"/>
    <w:rsid w:val="00D0063C"/>
    <w:rsid w:val="00D05E64"/>
    <w:rsid w:val="00D25379"/>
    <w:rsid w:val="00D324C8"/>
    <w:rsid w:val="00D810DD"/>
    <w:rsid w:val="00DD05A3"/>
    <w:rsid w:val="00DD2E4E"/>
    <w:rsid w:val="00DD39B2"/>
    <w:rsid w:val="00E45349"/>
    <w:rsid w:val="00E633D1"/>
    <w:rsid w:val="00E90EC7"/>
    <w:rsid w:val="00EB1152"/>
    <w:rsid w:val="00EB26FB"/>
    <w:rsid w:val="00EE3F21"/>
    <w:rsid w:val="00F03BD5"/>
    <w:rsid w:val="00F04AB1"/>
    <w:rsid w:val="00F22295"/>
    <w:rsid w:val="00F34255"/>
    <w:rsid w:val="00F522EA"/>
    <w:rsid w:val="00F540AD"/>
    <w:rsid w:val="00F8149F"/>
    <w:rsid w:val="00F8189D"/>
    <w:rsid w:val="00F850D7"/>
    <w:rsid w:val="00F90792"/>
    <w:rsid w:val="00FA6BCD"/>
    <w:rsid w:val="00FB24ED"/>
    <w:rsid w:val="00FC2984"/>
    <w:rsid w:val="00FC3062"/>
    <w:rsid w:val="00FF3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6118D"/>
  <w15:chartTrackingRefBased/>
  <w15:docId w15:val="{2EF0262A-C7F7-4A9A-A70A-538A5F4D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20"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4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B6C"/>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A04B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4B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4B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4B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4B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4B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B6C"/>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A04B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4B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4B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4B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4B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4B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4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B6C"/>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04B6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A04B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4B6C"/>
    <w:rPr>
      <w:i/>
      <w:iCs/>
      <w:color w:val="404040" w:themeColor="text1" w:themeTint="BF"/>
    </w:rPr>
  </w:style>
  <w:style w:type="paragraph" w:styleId="ListParagraph">
    <w:name w:val="List Paragraph"/>
    <w:basedOn w:val="Normal"/>
    <w:uiPriority w:val="34"/>
    <w:qFormat/>
    <w:rsid w:val="00A04B6C"/>
    <w:pPr>
      <w:ind w:left="720"/>
      <w:contextualSpacing/>
    </w:pPr>
  </w:style>
  <w:style w:type="character" w:styleId="IntenseEmphasis">
    <w:name w:val="Intense Emphasis"/>
    <w:basedOn w:val="DefaultParagraphFont"/>
    <w:uiPriority w:val="21"/>
    <w:qFormat/>
    <w:rsid w:val="00A04B6C"/>
    <w:rPr>
      <w:i/>
      <w:iCs/>
      <w:color w:val="0F4761" w:themeColor="accent1" w:themeShade="BF"/>
    </w:rPr>
  </w:style>
  <w:style w:type="paragraph" w:styleId="IntenseQuote">
    <w:name w:val="Intense Quote"/>
    <w:basedOn w:val="Normal"/>
    <w:next w:val="Normal"/>
    <w:link w:val="IntenseQuoteChar"/>
    <w:uiPriority w:val="30"/>
    <w:qFormat/>
    <w:rsid w:val="00A04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B6C"/>
    <w:rPr>
      <w:i/>
      <w:iCs/>
      <w:color w:val="0F4761" w:themeColor="accent1" w:themeShade="BF"/>
    </w:rPr>
  </w:style>
  <w:style w:type="character" w:styleId="IntenseReference">
    <w:name w:val="Intense Reference"/>
    <w:basedOn w:val="DefaultParagraphFont"/>
    <w:uiPriority w:val="32"/>
    <w:qFormat/>
    <w:rsid w:val="00A04B6C"/>
    <w:rPr>
      <w:b/>
      <w:bCs/>
      <w:smallCaps/>
      <w:color w:val="0F4761" w:themeColor="accent1" w:themeShade="BF"/>
      <w:spacing w:val="5"/>
    </w:rPr>
  </w:style>
  <w:style w:type="character" w:customStyle="1" w:styleId="fontstyle01">
    <w:name w:val="fontstyle01"/>
    <w:basedOn w:val="DefaultParagraphFont"/>
    <w:rsid w:val="00AF3EE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28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2</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Pham Duc</dc:creator>
  <cp:keywords/>
  <dc:description/>
  <cp:lastModifiedBy>Admin</cp:lastModifiedBy>
  <cp:revision>260</cp:revision>
  <cp:lastPrinted>2024-08-08T03:53:00Z</cp:lastPrinted>
  <dcterms:created xsi:type="dcterms:W3CDTF">2024-04-22T07:53:00Z</dcterms:created>
  <dcterms:modified xsi:type="dcterms:W3CDTF">2025-04-04T01:03:00Z</dcterms:modified>
</cp:coreProperties>
</file>