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B47959" w14:textId="291A79C0" w:rsidR="00581AE6" w:rsidRPr="008914EA" w:rsidRDefault="008914EA" w:rsidP="008914EA">
      <w:pPr>
        <w:spacing w:after="0"/>
        <w:jc w:val="center"/>
        <w:rPr>
          <w:b/>
          <w:bCs/>
        </w:rPr>
      </w:pPr>
      <w:r w:rsidRPr="008914EA">
        <w:rPr>
          <w:b/>
          <w:bCs/>
        </w:rPr>
        <w:t>BẢNG TỔNG HỢP NỘI DUNG TIẾP THU, GIẢI TRÌNH</w:t>
      </w:r>
    </w:p>
    <w:p w14:paraId="3B8D7DF9" w14:textId="3FE9D26D" w:rsidR="008914EA" w:rsidRDefault="008914EA" w:rsidP="008914EA">
      <w:pPr>
        <w:spacing w:after="0"/>
        <w:jc w:val="center"/>
        <w:rPr>
          <w:b/>
          <w:bCs/>
        </w:rPr>
      </w:pPr>
      <w:r w:rsidRPr="008914EA">
        <w:rPr>
          <w:b/>
          <w:bCs/>
        </w:rPr>
        <w:t>Ý KIẾN THAM GIA CỦA CÁC CƠ QUAN, TỔ CHỨC, ĐƠN VỊ</w:t>
      </w:r>
    </w:p>
    <w:p w14:paraId="66CCA1B1" w14:textId="77777777" w:rsidR="008914EA" w:rsidRDefault="008914EA" w:rsidP="008914EA">
      <w:pPr>
        <w:spacing w:after="0"/>
        <w:jc w:val="center"/>
        <w:rPr>
          <w:b/>
          <w:bCs/>
        </w:rPr>
      </w:pPr>
    </w:p>
    <w:tbl>
      <w:tblPr>
        <w:tblW w:w="15877" w:type="dxa"/>
        <w:tblInd w:w="-714" w:type="dxa"/>
        <w:tblLayout w:type="fixed"/>
        <w:tblLook w:val="04A0" w:firstRow="1" w:lastRow="0" w:firstColumn="1" w:lastColumn="0" w:noHBand="0" w:noVBand="1"/>
      </w:tblPr>
      <w:tblGrid>
        <w:gridCol w:w="537"/>
        <w:gridCol w:w="1732"/>
        <w:gridCol w:w="708"/>
        <w:gridCol w:w="987"/>
        <w:gridCol w:w="1310"/>
        <w:gridCol w:w="5358"/>
        <w:gridCol w:w="5245"/>
      </w:tblGrid>
      <w:tr w:rsidR="00FC3062" w:rsidRPr="008914EA" w14:paraId="38EF1F4D" w14:textId="77777777" w:rsidTr="008A500D">
        <w:trPr>
          <w:trHeight w:val="20"/>
          <w:tblHeader/>
        </w:trPr>
        <w:tc>
          <w:tcPr>
            <w:tcW w:w="537"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46ABB269" w14:textId="77777777" w:rsidR="008914EA" w:rsidRPr="008914EA" w:rsidRDefault="008914EA" w:rsidP="007D31D3">
            <w:pPr>
              <w:jc w:val="center"/>
              <w:rPr>
                <w:rFonts w:eastAsia="Times New Roman"/>
                <w:b/>
                <w:bCs/>
                <w:color w:val="000000"/>
                <w:kern w:val="0"/>
                <w:sz w:val="24"/>
                <w:szCs w:val="24"/>
                <w14:ligatures w14:val="none"/>
              </w:rPr>
            </w:pPr>
            <w:r w:rsidRPr="008914EA">
              <w:rPr>
                <w:rFonts w:eastAsia="Times New Roman"/>
                <w:b/>
                <w:bCs/>
                <w:color w:val="000000"/>
                <w:kern w:val="0"/>
                <w:sz w:val="24"/>
                <w:szCs w:val="24"/>
                <w14:ligatures w14:val="none"/>
              </w:rPr>
              <w:t>TT</w:t>
            </w:r>
          </w:p>
        </w:tc>
        <w:tc>
          <w:tcPr>
            <w:tcW w:w="1732"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43E82EE6" w14:textId="77777777" w:rsidR="008914EA" w:rsidRPr="008914EA" w:rsidRDefault="008914EA" w:rsidP="007D31D3">
            <w:pPr>
              <w:jc w:val="center"/>
              <w:rPr>
                <w:rFonts w:eastAsia="Times New Roman"/>
                <w:b/>
                <w:bCs/>
                <w:color w:val="000000"/>
                <w:kern w:val="0"/>
                <w:sz w:val="24"/>
                <w:szCs w:val="24"/>
                <w14:ligatures w14:val="none"/>
              </w:rPr>
            </w:pPr>
            <w:r w:rsidRPr="008914EA">
              <w:rPr>
                <w:rFonts w:eastAsia="Times New Roman"/>
                <w:b/>
                <w:bCs/>
                <w:color w:val="000000"/>
                <w:kern w:val="0"/>
                <w:sz w:val="24"/>
                <w:szCs w:val="24"/>
                <w14:ligatures w14:val="none"/>
              </w:rPr>
              <w:t>Đơn vị</w:t>
            </w:r>
          </w:p>
        </w:tc>
        <w:tc>
          <w:tcPr>
            <w:tcW w:w="3005" w:type="dxa"/>
            <w:gridSpan w:val="3"/>
            <w:tcBorders>
              <w:top w:val="single" w:sz="4" w:space="0" w:color="auto"/>
              <w:left w:val="nil"/>
              <w:bottom w:val="single" w:sz="4" w:space="0" w:color="auto"/>
              <w:right w:val="single" w:sz="4" w:space="0" w:color="000000"/>
            </w:tcBorders>
            <w:shd w:val="clear" w:color="000000" w:fill="F2F2F2"/>
            <w:vAlign w:val="center"/>
            <w:hideMark/>
          </w:tcPr>
          <w:p w14:paraId="3D5C15B5" w14:textId="77777777" w:rsidR="008914EA" w:rsidRPr="008914EA" w:rsidRDefault="008914EA" w:rsidP="007D31D3">
            <w:pPr>
              <w:jc w:val="center"/>
              <w:rPr>
                <w:rFonts w:eastAsia="Times New Roman"/>
                <w:b/>
                <w:bCs/>
                <w:color w:val="000000"/>
                <w:kern w:val="0"/>
                <w:sz w:val="24"/>
                <w:szCs w:val="24"/>
                <w14:ligatures w14:val="none"/>
              </w:rPr>
            </w:pPr>
            <w:r w:rsidRPr="008914EA">
              <w:rPr>
                <w:rFonts w:eastAsia="Times New Roman"/>
                <w:b/>
                <w:bCs/>
                <w:color w:val="000000"/>
                <w:kern w:val="0"/>
                <w:sz w:val="24"/>
                <w:szCs w:val="24"/>
                <w14:ligatures w14:val="none"/>
              </w:rPr>
              <w:t>Văn bản</w:t>
            </w:r>
          </w:p>
        </w:tc>
        <w:tc>
          <w:tcPr>
            <w:tcW w:w="535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0B986AA" w14:textId="77777777" w:rsidR="008914EA" w:rsidRPr="008914EA" w:rsidRDefault="008914EA" w:rsidP="007D31D3">
            <w:pPr>
              <w:jc w:val="center"/>
              <w:rPr>
                <w:rFonts w:eastAsia="Times New Roman"/>
                <w:b/>
                <w:bCs/>
                <w:color w:val="000000"/>
                <w:kern w:val="0"/>
                <w:sz w:val="24"/>
                <w:szCs w:val="24"/>
                <w14:ligatures w14:val="none"/>
              </w:rPr>
            </w:pPr>
            <w:r w:rsidRPr="008914EA">
              <w:rPr>
                <w:rFonts w:eastAsia="Times New Roman"/>
                <w:b/>
                <w:bCs/>
                <w:color w:val="000000"/>
                <w:kern w:val="0"/>
                <w:sz w:val="24"/>
                <w:szCs w:val="24"/>
                <w14:ligatures w14:val="none"/>
              </w:rPr>
              <w:t>Ý kiến tham gia</w:t>
            </w:r>
          </w:p>
        </w:tc>
        <w:tc>
          <w:tcPr>
            <w:tcW w:w="5245"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86FED4B" w14:textId="77777777" w:rsidR="008914EA" w:rsidRPr="008914EA" w:rsidRDefault="008914EA" w:rsidP="007D31D3">
            <w:pPr>
              <w:jc w:val="center"/>
              <w:rPr>
                <w:rFonts w:eastAsia="Times New Roman"/>
                <w:b/>
                <w:bCs/>
                <w:color w:val="000000"/>
                <w:kern w:val="0"/>
                <w:sz w:val="24"/>
                <w:szCs w:val="24"/>
                <w14:ligatures w14:val="none"/>
              </w:rPr>
            </w:pPr>
            <w:r w:rsidRPr="008914EA">
              <w:rPr>
                <w:rFonts w:eastAsia="Times New Roman"/>
                <w:b/>
                <w:bCs/>
                <w:color w:val="000000"/>
                <w:kern w:val="0"/>
                <w:sz w:val="24"/>
                <w:szCs w:val="24"/>
                <w14:ligatures w14:val="none"/>
              </w:rPr>
              <w:t>Nội dung tiếp thu, giải trình</w:t>
            </w:r>
          </w:p>
        </w:tc>
      </w:tr>
      <w:tr w:rsidR="00871219" w:rsidRPr="008914EA" w14:paraId="38AE9A70" w14:textId="77777777" w:rsidTr="008A500D">
        <w:trPr>
          <w:trHeight w:val="20"/>
          <w:tblHeader/>
        </w:trPr>
        <w:tc>
          <w:tcPr>
            <w:tcW w:w="537" w:type="dxa"/>
            <w:vMerge/>
            <w:tcBorders>
              <w:top w:val="single" w:sz="4" w:space="0" w:color="auto"/>
              <w:left w:val="single" w:sz="4" w:space="0" w:color="auto"/>
              <w:bottom w:val="single" w:sz="4" w:space="0" w:color="auto"/>
              <w:right w:val="single" w:sz="4" w:space="0" w:color="auto"/>
            </w:tcBorders>
            <w:vAlign w:val="center"/>
            <w:hideMark/>
          </w:tcPr>
          <w:p w14:paraId="4890AAA2" w14:textId="77777777" w:rsidR="008914EA" w:rsidRPr="008914EA" w:rsidRDefault="008914EA" w:rsidP="007D31D3">
            <w:pPr>
              <w:jc w:val="left"/>
              <w:rPr>
                <w:rFonts w:eastAsia="Times New Roman"/>
                <w:b/>
                <w:bCs/>
                <w:color w:val="000000"/>
                <w:kern w:val="0"/>
                <w:sz w:val="24"/>
                <w:szCs w:val="24"/>
                <w14:ligatures w14:val="none"/>
              </w:rPr>
            </w:pPr>
          </w:p>
        </w:tc>
        <w:tc>
          <w:tcPr>
            <w:tcW w:w="1732" w:type="dxa"/>
            <w:vMerge/>
            <w:tcBorders>
              <w:top w:val="single" w:sz="4" w:space="0" w:color="auto"/>
              <w:left w:val="single" w:sz="4" w:space="0" w:color="auto"/>
              <w:bottom w:val="single" w:sz="4" w:space="0" w:color="auto"/>
              <w:right w:val="single" w:sz="4" w:space="0" w:color="auto"/>
            </w:tcBorders>
            <w:vAlign w:val="center"/>
            <w:hideMark/>
          </w:tcPr>
          <w:p w14:paraId="70EEE4A3" w14:textId="77777777" w:rsidR="008914EA" w:rsidRPr="008914EA" w:rsidRDefault="008914EA" w:rsidP="007D31D3">
            <w:pPr>
              <w:jc w:val="center"/>
              <w:rPr>
                <w:rFonts w:eastAsia="Times New Roman"/>
                <w:b/>
                <w:bCs/>
                <w:color w:val="000000"/>
                <w:kern w:val="0"/>
                <w:sz w:val="24"/>
                <w:szCs w:val="24"/>
                <w14:ligatures w14:val="none"/>
              </w:rPr>
            </w:pPr>
          </w:p>
        </w:tc>
        <w:tc>
          <w:tcPr>
            <w:tcW w:w="1695" w:type="dxa"/>
            <w:gridSpan w:val="2"/>
            <w:tcBorders>
              <w:top w:val="single" w:sz="4" w:space="0" w:color="auto"/>
              <w:left w:val="nil"/>
              <w:bottom w:val="single" w:sz="4" w:space="0" w:color="auto"/>
              <w:right w:val="single" w:sz="4" w:space="0" w:color="000000"/>
            </w:tcBorders>
            <w:shd w:val="clear" w:color="000000" w:fill="F2F2F2"/>
            <w:noWrap/>
            <w:vAlign w:val="center"/>
            <w:hideMark/>
          </w:tcPr>
          <w:p w14:paraId="17C62E9D" w14:textId="77777777" w:rsidR="008914EA" w:rsidRPr="008914EA" w:rsidRDefault="008914EA" w:rsidP="007D31D3">
            <w:pPr>
              <w:jc w:val="center"/>
              <w:rPr>
                <w:rFonts w:eastAsia="Times New Roman"/>
                <w:b/>
                <w:bCs/>
                <w:color w:val="000000"/>
                <w:kern w:val="0"/>
                <w:sz w:val="24"/>
                <w:szCs w:val="24"/>
                <w14:ligatures w14:val="none"/>
              </w:rPr>
            </w:pPr>
            <w:r w:rsidRPr="008914EA">
              <w:rPr>
                <w:rFonts w:eastAsia="Times New Roman"/>
                <w:b/>
                <w:bCs/>
                <w:color w:val="000000"/>
                <w:kern w:val="0"/>
                <w:sz w:val="24"/>
                <w:szCs w:val="24"/>
                <w14:ligatures w14:val="none"/>
              </w:rPr>
              <w:t>Số</w:t>
            </w:r>
          </w:p>
        </w:tc>
        <w:tc>
          <w:tcPr>
            <w:tcW w:w="1310" w:type="dxa"/>
            <w:tcBorders>
              <w:top w:val="nil"/>
              <w:left w:val="nil"/>
              <w:bottom w:val="single" w:sz="4" w:space="0" w:color="auto"/>
              <w:right w:val="single" w:sz="4" w:space="0" w:color="auto"/>
            </w:tcBorders>
            <w:shd w:val="clear" w:color="auto" w:fill="F2F2F2" w:themeFill="background1" w:themeFillShade="F2"/>
            <w:noWrap/>
            <w:vAlign w:val="center"/>
            <w:hideMark/>
          </w:tcPr>
          <w:p w14:paraId="28F6F801" w14:textId="77777777" w:rsidR="008914EA" w:rsidRPr="008914EA" w:rsidRDefault="008914EA" w:rsidP="007D31D3">
            <w:pPr>
              <w:jc w:val="center"/>
              <w:rPr>
                <w:rFonts w:eastAsia="Times New Roman"/>
                <w:b/>
                <w:bCs/>
                <w:color w:val="000000"/>
                <w:kern w:val="0"/>
                <w:sz w:val="24"/>
                <w:szCs w:val="24"/>
                <w14:ligatures w14:val="none"/>
              </w:rPr>
            </w:pPr>
            <w:r w:rsidRPr="008914EA">
              <w:rPr>
                <w:rFonts w:eastAsia="Times New Roman"/>
                <w:b/>
                <w:bCs/>
                <w:color w:val="000000"/>
                <w:kern w:val="0"/>
                <w:sz w:val="24"/>
                <w:szCs w:val="24"/>
                <w14:ligatures w14:val="none"/>
              </w:rPr>
              <w:t>Ngày</w:t>
            </w:r>
          </w:p>
        </w:tc>
        <w:tc>
          <w:tcPr>
            <w:tcW w:w="53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951655" w14:textId="77777777" w:rsidR="008914EA" w:rsidRPr="008914EA" w:rsidRDefault="008914EA" w:rsidP="007D31D3">
            <w:pPr>
              <w:jc w:val="left"/>
              <w:rPr>
                <w:rFonts w:eastAsia="Times New Roman"/>
                <w:b/>
                <w:bCs/>
                <w:color w:val="000000"/>
                <w:kern w:val="0"/>
                <w:sz w:val="24"/>
                <w:szCs w:val="24"/>
                <w14:ligatures w14:val="none"/>
              </w:rPr>
            </w:pPr>
          </w:p>
        </w:tc>
        <w:tc>
          <w:tcPr>
            <w:tcW w:w="52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8677CB" w14:textId="77777777" w:rsidR="008914EA" w:rsidRPr="008914EA" w:rsidRDefault="008914EA" w:rsidP="007D31D3">
            <w:pPr>
              <w:jc w:val="left"/>
              <w:rPr>
                <w:rFonts w:eastAsia="Times New Roman"/>
                <w:b/>
                <w:bCs/>
                <w:color w:val="000000"/>
                <w:kern w:val="0"/>
                <w:sz w:val="24"/>
                <w:szCs w:val="24"/>
                <w14:ligatures w14:val="none"/>
              </w:rPr>
            </w:pPr>
          </w:p>
        </w:tc>
      </w:tr>
      <w:tr w:rsidR="00055765" w:rsidRPr="008914EA" w14:paraId="323C6C42" w14:textId="77777777" w:rsidTr="008A500D">
        <w:trPr>
          <w:trHeight w:val="20"/>
          <w:tblHeader/>
        </w:trPr>
        <w:tc>
          <w:tcPr>
            <w:tcW w:w="537" w:type="dxa"/>
            <w:tcBorders>
              <w:top w:val="nil"/>
              <w:left w:val="single" w:sz="4" w:space="0" w:color="auto"/>
              <w:bottom w:val="single" w:sz="4" w:space="0" w:color="auto"/>
              <w:right w:val="single" w:sz="4" w:space="0" w:color="auto"/>
            </w:tcBorders>
            <w:shd w:val="clear" w:color="000000" w:fill="F2F2F2"/>
            <w:noWrap/>
            <w:vAlign w:val="center"/>
            <w:hideMark/>
          </w:tcPr>
          <w:p w14:paraId="1D677F8D" w14:textId="77777777" w:rsidR="008914EA" w:rsidRPr="00736DED" w:rsidRDefault="008914EA" w:rsidP="007D31D3">
            <w:pPr>
              <w:jc w:val="center"/>
              <w:rPr>
                <w:rFonts w:eastAsia="Times New Roman"/>
                <w:i/>
                <w:iCs/>
                <w:color w:val="000000"/>
                <w:kern w:val="0"/>
                <w:sz w:val="22"/>
                <w:szCs w:val="22"/>
                <w14:ligatures w14:val="none"/>
              </w:rPr>
            </w:pPr>
            <w:r w:rsidRPr="00736DED">
              <w:rPr>
                <w:rFonts w:eastAsia="Times New Roman"/>
                <w:i/>
                <w:iCs/>
                <w:color w:val="000000"/>
                <w:kern w:val="0"/>
                <w:sz w:val="22"/>
                <w:szCs w:val="22"/>
                <w14:ligatures w14:val="none"/>
              </w:rPr>
              <w:t>A</w:t>
            </w:r>
          </w:p>
        </w:tc>
        <w:tc>
          <w:tcPr>
            <w:tcW w:w="1732" w:type="dxa"/>
            <w:tcBorders>
              <w:top w:val="nil"/>
              <w:left w:val="nil"/>
              <w:bottom w:val="single" w:sz="4" w:space="0" w:color="auto"/>
              <w:right w:val="single" w:sz="4" w:space="0" w:color="auto"/>
            </w:tcBorders>
            <w:shd w:val="clear" w:color="000000" w:fill="F2F2F2"/>
            <w:vAlign w:val="center"/>
            <w:hideMark/>
          </w:tcPr>
          <w:p w14:paraId="2694F4EE" w14:textId="77777777" w:rsidR="008914EA" w:rsidRPr="00736DED" w:rsidRDefault="008914EA" w:rsidP="007D31D3">
            <w:pPr>
              <w:jc w:val="center"/>
              <w:rPr>
                <w:rFonts w:eastAsia="Times New Roman"/>
                <w:i/>
                <w:iCs/>
                <w:color w:val="000000"/>
                <w:kern w:val="0"/>
                <w:sz w:val="22"/>
                <w:szCs w:val="22"/>
                <w14:ligatures w14:val="none"/>
              </w:rPr>
            </w:pPr>
            <w:r w:rsidRPr="00736DED">
              <w:rPr>
                <w:rFonts w:eastAsia="Times New Roman"/>
                <w:i/>
                <w:iCs/>
                <w:color w:val="000000"/>
                <w:kern w:val="0"/>
                <w:sz w:val="22"/>
                <w:szCs w:val="22"/>
                <w14:ligatures w14:val="none"/>
              </w:rPr>
              <w:t>B</w:t>
            </w:r>
          </w:p>
        </w:tc>
        <w:tc>
          <w:tcPr>
            <w:tcW w:w="3005" w:type="dxa"/>
            <w:gridSpan w:val="3"/>
            <w:tcBorders>
              <w:top w:val="single" w:sz="4" w:space="0" w:color="auto"/>
              <w:left w:val="nil"/>
              <w:bottom w:val="single" w:sz="4" w:space="0" w:color="auto"/>
              <w:right w:val="single" w:sz="4" w:space="0" w:color="000000"/>
            </w:tcBorders>
            <w:shd w:val="clear" w:color="000000" w:fill="F2F2F2"/>
            <w:noWrap/>
            <w:vAlign w:val="center"/>
            <w:hideMark/>
          </w:tcPr>
          <w:p w14:paraId="3B85047C" w14:textId="77777777" w:rsidR="008914EA" w:rsidRPr="00736DED" w:rsidRDefault="008914EA" w:rsidP="007D31D3">
            <w:pPr>
              <w:jc w:val="center"/>
              <w:rPr>
                <w:rFonts w:eastAsia="Times New Roman"/>
                <w:i/>
                <w:iCs/>
                <w:color w:val="000000"/>
                <w:kern w:val="0"/>
                <w:sz w:val="22"/>
                <w:szCs w:val="22"/>
                <w14:ligatures w14:val="none"/>
              </w:rPr>
            </w:pPr>
            <w:r w:rsidRPr="00736DED">
              <w:rPr>
                <w:rFonts w:eastAsia="Times New Roman"/>
                <w:i/>
                <w:iCs/>
                <w:color w:val="000000"/>
                <w:kern w:val="0"/>
                <w:sz w:val="22"/>
                <w:szCs w:val="22"/>
                <w14:ligatures w14:val="none"/>
              </w:rPr>
              <w:t>1</w:t>
            </w:r>
          </w:p>
        </w:tc>
        <w:tc>
          <w:tcPr>
            <w:tcW w:w="5358" w:type="dxa"/>
            <w:tcBorders>
              <w:top w:val="nil"/>
              <w:left w:val="nil"/>
              <w:bottom w:val="single" w:sz="4" w:space="0" w:color="auto"/>
              <w:right w:val="single" w:sz="4" w:space="0" w:color="auto"/>
            </w:tcBorders>
            <w:shd w:val="clear" w:color="000000" w:fill="F2F2F2"/>
            <w:noWrap/>
            <w:vAlign w:val="center"/>
            <w:hideMark/>
          </w:tcPr>
          <w:p w14:paraId="7909E176" w14:textId="77777777" w:rsidR="008914EA" w:rsidRPr="00736DED" w:rsidRDefault="008914EA" w:rsidP="007D31D3">
            <w:pPr>
              <w:jc w:val="center"/>
              <w:rPr>
                <w:rFonts w:eastAsia="Times New Roman"/>
                <w:i/>
                <w:iCs/>
                <w:color w:val="000000"/>
                <w:kern w:val="0"/>
                <w:sz w:val="22"/>
                <w:szCs w:val="22"/>
                <w14:ligatures w14:val="none"/>
              </w:rPr>
            </w:pPr>
            <w:r w:rsidRPr="00736DED">
              <w:rPr>
                <w:rFonts w:eastAsia="Times New Roman"/>
                <w:i/>
                <w:iCs/>
                <w:color w:val="000000"/>
                <w:kern w:val="0"/>
                <w:sz w:val="22"/>
                <w:szCs w:val="22"/>
                <w14:ligatures w14:val="none"/>
              </w:rPr>
              <w:t>2</w:t>
            </w:r>
          </w:p>
        </w:tc>
        <w:tc>
          <w:tcPr>
            <w:tcW w:w="5245" w:type="dxa"/>
            <w:tcBorders>
              <w:top w:val="nil"/>
              <w:left w:val="nil"/>
              <w:bottom w:val="single" w:sz="4" w:space="0" w:color="auto"/>
              <w:right w:val="single" w:sz="4" w:space="0" w:color="auto"/>
            </w:tcBorders>
            <w:shd w:val="clear" w:color="000000" w:fill="F2F2F2"/>
            <w:noWrap/>
            <w:vAlign w:val="center"/>
            <w:hideMark/>
          </w:tcPr>
          <w:p w14:paraId="0B1B5299" w14:textId="77777777" w:rsidR="008914EA" w:rsidRPr="00736DED" w:rsidRDefault="008914EA" w:rsidP="007D31D3">
            <w:pPr>
              <w:jc w:val="center"/>
              <w:rPr>
                <w:rFonts w:eastAsia="Times New Roman"/>
                <w:i/>
                <w:iCs/>
                <w:color w:val="000000"/>
                <w:kern w:val="0"/>
                <w:sz w:val="22"/>
                <w:szCs w:val="22"/>
                <w14:ligatures w14:val="none"/>
              </w:rPr>
            </w:pPr>
            <w:r w:rsidRPr="00736DED">
              <w:rPr>
                <w:rFonts w:eastAsia="Times New Roman"/>
                <w:i/>
                <w:iCs/>
                <w:color w:val="000000"/>
                <w:kern w:val="0"/>
                <w:sz w:val="22"/>
                <w:szCs w:val="22"/>
                <w14:ligatures w14:val="none"/>
              </w:rPr>
              <w:t>3</w:t>
            </w:r>
          </w:p>
        </w:tc>
      </w:tr>
      <w:tr w:rsidR="000861AC" w:rsidRPr="008914EA" w14:paraId="0F641DA0" w14:textId="77777777" w:rsidTr="008A500D">
        <w:trPr>
          <w:trHeight w:val="356"/>
        </w:trPr>
        <w:tc>
          <w:tcPr>
            <w:tcW w:w="537"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5311EE0D" w14:textId="77777777" w:rsidR="008914EA" w:rsidRPr="008914EA" w:rsidRDefault="008914EA" w:rsidP="007D31D3">
            <w:pPr>
              <w:jc w:val="center"/>
              <w:rPr>
                <w:rFonts w:eastAsia="Times New Roman"/>
                <w:color w:val="000000"/>
                <w:kern w:val="0"/>
                <w:sz w:val="24"/>
                <w:szCs w:val="24"/>
                <w14:ligatures w14:val="none"/>
              </w:rPr>
            </w:pPr>
            <w:r w:rsidRPr="008914EA">
              <w:rPr>
                <w:rFonts w:eastAsia="Times New Roman"/>
                <w:color w:val="000000"/>
                <w:kern w:val="0"/>
                <w:sz w:val="24"/>
                <w:szCs w:val="24"/>
                <w14:ligatures w14:val="none"/>
              </w:rPr>
              <w:t>1</w:t>
            </w:r>
          </w:p>
        </w:tc>
        <w:tc>
          <w:tcPr>
            <w:tcW w:w="1732" w:type="dxa"/>
            <w:tcBorders>
              <w:top w:val="single" w:sz="4" w:space="0" w:color="auto"/>
              <w:left w:val="nil"/>
              <w:bottom w:val="dotted" w:sz="4" w:space="0" w:color="auto"/>
              <w:right w:val="single" w:sz="4" w:space="0" w:color="auto"/>
            </w:tcBorders>
            <w:shd w:val="clear" w:color="auto" w:fill="auto"/>
            <w:vAlign w:val="center"/>
            <w:hideMark/>
          </w:tcPr>
          <w:p w14:paraId="71E64CE6" w14:textId="5805EE1F" w:rsidR="008914EA" w:rsidRPr="008914EA" w:rsidRDefault="00280A91"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 xml:space="preserve">Sở </w:t>
            </w:r>
            <w:r w:rsidR="00136CBF">
              <w:rPr>
                <w:rFonts w:eastAsia="Times New Roman"/>
                <w:color w:val="000000"/>
                <w:kern w:val="0"/>
                <w:sz w:val="24"/>
                <w:szCs w:val="24"/>
                <w14:ligatures w14:val="none"/>
              </w:rPr>
              <w:t>Tư pháp</w:t>
            </w:r>
          </w:p>
        </w:tc>
        <w:tc>
          <w:tcPr>
            <w:tcW w:w="708" w:type="dxa"/>
            <w:tcBorders>
              <w:top w:val="single" w:sz="4" w:space="0" w:color="auto"/>
              <w:left w:val="nil"/>
              <w:bottom w:val="dotted" w:sz="4" w:space="0" w:color="auto"/>
              <w:right w:val="single" w:sz="4" w:space="0" w:color="auto"/>
            </w:tcBorders>
            <w:shd w:val="clear" w:color="auto" w:fill="auto"/>
            <w:noWrap/>
            <w:vAlign w:val="center"/>
            <w:hideMark/>
          </w:tcPr>
          <w:p w14:paraId="2B210E24" w14:textId="27BD5DBC" w:rsidR="008914EA" w:rsidRPr="008914EA" w:rsidRDefault="007A74F2"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475</w:t>
            </w:r>
          </w:p>
        </w:tc>
        <w:tc>
          <w:tcPr>
            <w:tcW w:w="987" w:type="dxa"/>
            <w:tcBorders>
              <w:top w:val="single" w:sz="4" w:space="0" w:color="auto"/>
              <w:left w:val="nil"/>
              <w:bottom w:val="dotted" w:sz="4" w:space="0" w:color="auto"/>
              <w:right w:val="single" w:sz="4" w:space="0" w:color="auto"/>
            </w:tcBorders>
            <w:shd w:val="clear" w:color="auto" w:fill="auto"/>
            <w:vAlign w:val="center"/>
            <w:hideMark/>
          </w:tcPr>
          <w:p w14:paraId="2E2834D9" w14:textId="2778C861" w:rsidR="008914EA" w:rsidRPr="008914EA" w:rsidRDefault="00136CBF"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STP-XD&amp;KTVB</w:t>
            </w:r>
          </w:p>
        </w:tc>
        <w:tc>
          <w:tcPr>
            <w:tcW w:w="1310" w:type="dxa"/>
            <w:tcBorders>
              <w:top w:val="single" w:sz="4" w:space="0" w:color="auto"/>
              <w:left w:val="nil"/>
              <w:bottom w:val="dotted" w:sz="4" w:space="0" w:color="auto"/>
              <w:right w:val="single" w:sz="4" w:space="0" w:color="auto"/>
            </w:tcBorders>
            <w:shd w:val="clear" w:color="auto" w:fill="auto"/>
            <w:noWrap/>
            <w:vAlign w:val="center"/>
            <w:hideMark/>
          </w:tcPr>
          <w:p w14:paraId="57804465" w14:textId="44042D25" w:rsidR="008914EA" w:rsidRPr="008914EA" w:rsidRDefault="007A74F2"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27</w:t>
            </w:r>
            <w:r w:rsidR="00280A91">
              <w:rPr>
                <w:rFonts w:eastAsia="Times New Roman"/>
                <w:color w:val="000000"/>
                <w:kern w:val="0"/>
                <w:sz w:val="24"/>
                <w:szCs w:val="24"/>
                <w14:ligatures w14:val="none"/>
              </w:rPr>
              <w:t>/</w:t>
            </w:r>
            <w:r w:rsidR="00136CBF">
              <w:rPr>
                <w:rFonts w:eastAsia="Times New Roman"/>
                <w:color w:val="000000"/>
                <w:kern w:val="0"/>
                <w:sz w:val="24"/>
                <w:szCs w:val="24"/>
                <w14:ligatures w14:val="none"/>
              </w:rPr>
              <w:t>02</w:t>
            </w:r>
            <w:r w:rsidR="00280A91">
              <w:rPr>
                <w:rFonts w:eastAsia="Times New Roman"/>
                <w:color w:val="000000"/>
                <w:kern w:val="0"/>
                <w:sz w:val="24"/>
                <w:szCs w:val="24"/>
                <w14:ligatures w14:val="none"/>
              </w:rPr>
              <w:t>/202</w:t>
            </w:r>
            <w:r w:rsidR="00136CBF">
              <w:rPr>
                <w:rFonts w:eastAsia="Times New Roman"/>
                <w:color w:val="000000"/>
                <w:kern w:val="0"/>
                <w:sz w:val="24"/>
                <w:szCs w:val="24"/>
                <w14:ligatures w14:val="none"/>
              </w:rPr>
              <w:t>5</w:t>
            </w:r>
          </w:p>
        </w:tc>
        <w:tc>
          <w:tcPr>
            <w:tcW w:w="5358" w:type="dxa"/>
            <w:tcBorders>
              <w:top w:val="single" w:sz="4" w:space="0" w:color="auto"/>
              <w:left w:val="nil"/>
              <w:bottom w:val="dotted" w:sz="4" w:space="0" w:color="auto"/>
              <w:right w:val="single" w:sz="4" w:space="0" w:color="auto"/>
            </w:tcBorders>
            <w:shd w:val="clear" w:color="auto" w:fill="auto"/>
            <w:vAlign w:val="center"/>
            <w:hideMark/>
          </w:tcPr>
          <w:p w14:paraId="0EF83E6B" w14:textId="5003BB44" w:rsidR="008914EA" w:rsidRPr="00FC1713" w:rsidRDefault="00741EED" w:rsidP="007D31D3">
            <w:pPr>
              <w:rPr>
                <w:sz w:val="24"/>
                <w:szCs w:val="24"/>
              </w:rPr>
            </w:pPr>
            <w:r>
              <w:rPr>
                <w:rFonts w:eastAsia="Times New Roman"/>
                <w:color w:val="000000"/>
                <w:kern w:val="0"/>
                <w:sz w:val="24"/>
                <w:szCs w:val="24"/>
                <w14:ligatures w14:val="none"/>
              </w:rPr>
              <w:t>1.</w:t>
            </w:r>
            <w:r w:rsidR="00136CBF" w:rsidRPr="00FC1713">
              <w:rPr>
                <w:rFonts w:eastAsia="Times New Roman"/>
                <w:color w:val="000000"/>
                <w:kern w:val="0"/>
                <w:sz w:val="24"/>
                <w:szCs w:val="24"/>
                <w14:ligatures w14:val="none"/>
              </w:rPr>
              <w:t xml:space="preserve"> </w:t>
            </w:r>
            <w:r w:rsidR="00FC1713" w:rsidRPr="00FC1713">
              <w:rPr>
                <w:rFonts w:eastAsia="Times New Roman"/>
                <w:color w:val="000000"/>
                <w:kern w:val="0"/>
                <w:sz w:val="24"/>
                <w:szCs w:val="24"/>
                <w14:ligatures w14:val="none"/>
              </w:rPr>
              <w:t xml:space="preserve">Đề nghị bổ sung cụm từ </w:t>
            </w:r>
            <w:r w:rsidR="00FC1713" w:rsidRPr="00FC1713">
              <w:rPr>
                <w:rFonts w:eastAsia="Times New Roman"/>
                <w:i/>
                <w:color w:val="000000"/>
                <w:kern w:val="0"/>
                <w:sz w:val="24"/>
                <w:szCs w:val="24"/>
                <w14:ligatures w14:val="none"/>
              </w:rPr>
              <w:t>"trên địa bàn thành phố Hải Phòng"</w:t>
            </w:r>
            <w:r w:rsidR="00136CBF" w:rsidRPr="00FC1713">
              <w:rPr>
                <w:sz w:val="24"/>
                <w:szCs w:val="24"/>
              </w:rPr>
              <w:t>.</w:t>
            </w:r>
          </w:p>
          <w:p w14:paraId="459F150B" w14:textId="51BF3975" w:rsidR="00136CBF" w:rsidRPr="00FC1713" w:rsidRDefault="00741EED" w:rsidP="007D31D3">
            <w:pPr>
              <w:pStyle w:val="Default"/>
              <w:spacing w:after="120" w:line="360" w:lineRule="exact"/>
              <w:jc w:val="both"/>
            </w:pPr>
            <w:r>
              <w:t>2.</w:t>
            </w:r>
            <w:r w:rsidR="00136CBF" w:rsidRPr="00FC1713">
              <w:t xml:space="preserve"> </w:t>
            </w:r>
            <w:r w:rsidR="00FC1713" w:rsidRPr="00FC1713">
              <w:t xml:space="preserve">Đề nghị giải trình làm rõ căn cứ để đưa ra mức chi cụ thể tại Điều 3. </w:t>
            </w:r>
          </w:p>
          <w:p w14:paraId="4F7BADDF" w14:textId="65A0BCFA" w:rsidR="00136CBF" w:rsidRPr="00FC1713" w:rsidRDefault="00741EED" w:rsidP="007D31D3">
            <w:pPr>
              <w:pStyle w:val="Default"/>
              <w:spacing w:after="120" w:line="360" w:lineRule="exact"/>
              <w:jc w:val="both"/>
            </w:pPr>
            <w:r>
              <w:t>3.</w:t>
            </w:r>
            <w:r w:rsidR="00136CBF" w:rsidRPr="00FC1713">
              <w:t xml:space="preserve"> </w:t>
            </w:r>
            <w:r w:rsidR="00FC1713" w:rsidRPr="00FC1713">
              <w:t xml:space="preserve">Tại khoản 2 Điều 4: Đề nghị sửa nội dung: </w:t>
            </w:r>
            <w:r w:rsidR="00FC1713" w:rsidRPr="00FC1713">
              <w:rPr>
                <w:i/>
                <w:iCs/>
              </w:rPr>
              <w:t xml:space="preserve">“Chánh Văn phòng Ủy ban nhân dân thành phố; Giám đốc các Sở, ngành: Tài chính, Tài nguyên và Môi trường; Xây dựng, Tư pháp; Nông nghiệp và Phát triển nông thôn,...” </w:t>
            </w:r>
            <w:r w:rsidR="00FC1713" w:rsidRPr="00FC1713">
              <w:t xml:space="preserve">thành: </w:t>
            </w:r>
            <w:r w:rsidR="00FC1713" w:rsidRPr="00FC1713">
              <w:rPr>
                <w:i/>
                <w:iCs/>
              </w:rPr>
              <w:t xml:space="preserve">“Chánh Văn phòng Ủy ban nhân dân thành phố; Giám đốc các Sở, ngành: Tài chính, Nông nghiệp và Môi trường, Xây dựng, Tư pháp...” </w:t>
            </w:r>
            <w:r w:rsidR="00FC1713" w:rsidRPr="00FC1713">
              <w:t xml:space="preserve">cho phù hợp với Nghị quyết số 05/NQ-HĐND ngày 20/02/2025 của Hội đồng nhân dân thành phố quyết định thành lập một số cơ quan chuyên môn thuộc Ủy ban nhân dân thành phố Hải Phòng. </w:t>
            </w:r>
          </w:p>
          <w:p w14:paraId="0762D46C" w14:textId="55C51985" w:rsidR="00FC1713" w:rsidRPr="00FC1713" w:rsidRDefault="00741EED" w:rsidP="007D31D3">
            <w:pPr>
              <w:pStyle w:val="Default"/>
              <w:spacing w:after="120" w:line="360" w:lineRule="exact"/>
              <w:jc w:val="both"/>
            </w:pPr>
            <w:r>
              <w:t>4.</w:t>
            </w:r>
            <w:r w:rsidR="00FC1713" w:rsidRPr="00FC1713">
              <w:t xml:space="preserve"> Ngày 19/02/2025, Quốc hội đã thông Luật Tổ chức chính quyền địa phương năm 2025 (hiệu lực thi hành từ ngày 01/3/2025) và Luật Ban hành văn bản quy phạm pháp luật năm 2025 (hiệu lực thi hành từ ngày 01/4/2025). Do đó, trường hợp Quyết định có hiệu lực từ ngày các Luật này có hiệu lực thi hành thì cần chỉnh </w:t>
            </w:r>
            <w:r w:rsidR="00FC1713" w:rsidRPr="00FC1713">
              <w:lastRenderedPageBreak/>
              <w:t xml:space="preserve">lý, cập nhật căn cứ pháp lý cho phù hợp với quy định tại Khoản 1 Điều 61 Nghị định số 34/2016/NĐ-CP </w:t>
            </w:r>
          </w:p>
          <w:p w14:paraId="6ECCAF2E" w14:textId="76E3490D" w:rsidR="00FC1713" w:rsidRPr="00FC1713" w:rsidRDefault="00741EED" w:rsidP="007D31D3">
            <w:pPr>
              <w:pStyle w:val="Default"/>
              <w:spacing w:after="120" w:line="360" w:lineRule="exact"/>
              <w:jc w:val="both"/>
            </w:pPr>
            <w:r>
              <w:t>5.</w:t>
            </w:r>
            <w:r w:rsidR="00FC1713" w:rsidRPr="00FC1713">
              <w:t xml:space="preserve"> Phần theo đề nghị sửa thành: “</w:t>
            </w:r>
            <w:r w:rsidR="00FC1713" w:rsidRPr="00FC1713">
              <w:rPr>
                <w:i/>
                <w:iCs/>
              </w:rPr>
              <w:t>Theo đề nghị của Giám đốc Sở Tài chính tại Tờ trình....</w:t>
            </w:r>
            <w:r w:rsidR="00FC1713" w:rsidRPr="00FC1713">
              <w:t>” cho phù hợp với mẫu số 18 Phụ lục I ban hành kèm theo Nghị định số 154/2020/NĐ-CP.</w:t>
            </w:r>
          </w:p>
        </w:tc>
        <w:tc>
          <w:tcPr>
            <w:tcW w:w="5245" w:type="dxa"/>
            <w:tcBorders>
              <w:top w:val="single" w:sz="4" w:space="0" w:color="auto"/>
              <w:left w:val="nil"/>
              <w:bottom w:val="dotted" w:sz="4" w:space="0" w:color="auto"/>
              <w:right w:val="single" w:sz="4" w:space="0" w:color="auto"/>
            </w:tcBorders>
            <w:shd w:val="clear" w:color="auto" w:fill="auto"/>
            <w:noWrap/>
            <w:vAlign w:val="center"/>
            <w:hideMark/>
          </w:tcPr>
          <w:p w14:paraId="74EF7DE7" w14:textId="3BBD2D2A" w:rsidR="008914EA" w:rsidRDefault="00A371B8" w:rsidP="007D31D3">
            <w:pPr>
              <w:rPr>
                <w:rFonts w:eastAsia="Times New Roman"/>
                <w:color w:val="000000"/>
                <w:kern w:val="0"/>
                <w:sz w:val="24"/>
                <w:szCs w:val="24"/>
                <w14:ligatures w14:val="none"/>
              </w:rPr>
            </w:pPr>
            <w:r>
              <w:rPr>
                <w:rFonts w:eastAsia="Times New Roman"/>
                <w:color w:val="000000"/>
                <w:kern w:val="0"/>
                <w:sz w:val="24"/>
                <w:szCs w:val="24"/>
                <w14:ligatures w14:val="none"/>
              </w:rPr>
              <w:lastRenderedPageBreak/>
              <w:t xml:space="preserve">- </w:t>
            </w:r>
            <w:r w:rsidR="008914EA" w:rsidRPr="008914EA">
              <w:rPr>
                <w:rFonts w:eastAsia="Times New Roman"/>
                <w:color w:val="000000"/>
                <w:kern w:val="0"/>
                <w:sz w:val="24"/>
                <w:szCs w:val="24"/>
                <w14:ligatures w14:val="none"/>
              </w:rPr>
              <w:t xml:space="preserve">Tiếp thu </w:t>
            </w:r>
            <w:r w:rsidR="00741EED">
              <w:rPr>
                <w:rFonts w:eastAsia="Times New Roman"/>
                <w:color w:val="000000"/>
                <w:kern w:val="0"/>
                <w:sz w:val="24"/>
                <w:szCs w:val="24"/>
                <w14:ligatures w14:val="none"/>
              </w:rPr>
              <w:t>các mục 1, 3, 4, 5</w:t>
            </w:r>
            <w:r w:rsidR="003B7758">
              <w:rPr>
                <w:rFonts w:eastAsia="Times New Roman"/>
                <w:color w:val="000000"/>
                <w:kern w:val="0"/>
                <w:sz w:val="24"/>
                <w:szCs w:val="24"/>
                <w14:ligatures w14:val="none"/>
              </w:rPr>
              <w:t xml:space="preserve"> </w:t>
            </w:r>
            <w:r w:rsidR="008914EA" w:rsidRPr="008914EA">
              <w:rPr>
                <w:rFonts w:eastAsia="Times New Roman"/>
                <w:color w:val="000000"/>
                <w:kern w:val="0"/>
                <w:sz w:val="24"/>
                <w:szCs w:val="24"/>
                <w14:ligatures w14:val="none"/>
              </w:rPr>
              <w:t>vào Dự thảo</w:t>
            </w:r>
          </w:p>
          <w:p w14:paraId="1F3463A1" w14:textId="62D68463" w:rsidR="00180CA8" w:rsidRDefault="00A371B8" w:rsidP="00180CA8">
            <w:pPr>
              <w:rPr>
                <w:rFonts w:eastAsia="Times New Roman"/>
                <w:color w:val="FF0000"/>
                <w:kern w:val="0"/>
                <w:sz w:val="24"/>
                <w:szCs w:val="24"/>
                <w14:ligatures w14:val="none"/>
              </w:rPr>
            </w:pPr>
            <w:r>
              <w:rPr>
                <w:rFonts w:eastAsia="Times New Roman"/>
                <w:color w:val="000000"/>
                <w:kern w:val="0"/>
                <w:sz w:val="24"/>
                <w:szCs w:val="24"/>
                <w14:ligatures w14:val="none"/>
              </w:rPr>
              <w:t xml:space="preserve">- Về nội dung giải trình, làm rõ căn cứ đề xuất mức chi cụ thể tại Điều 3 Dự thảo Quyết định: </w:t>
            </w:r>
            <w:r w:rsidR="007F6E90">
              <w:rPr>
                <w:rFonts w:eastAsia="Times New Roman"/>
                <w:color w:val="000000"/>
                <w:kern w:val="0"/>
                <w:sz w:val="24"/>
                <w:szCs w:val="24"/>
                <w14:ligatures w14:val="none"/>
              </w:rPr>
              <w:t>Qua tham khảo các địa phương lân cận đã ban hành Quy định mức chi đảm bảo cho việc tổ chức thực hiện bồi thường, hỗ trợ, tái định cư kh</w:t>
            </w:r>
            <w:r w:rsidR="00351EDC">
              <w:rPr>
                <w:rFonts w:eastAsia="Times New Roman"/>
                <w:color w:val="000000"/>
                <w:kern w:val="0"/>
                <w:sz w:val="24"/>
                <w:szCs w:val="24"/>
                <w14:ligatures w14:val="none"/>
              </w:rPr>
              <w:t>i nhà nước thu hồi đất như: Quảng Ninh,</w:t>
            </w:r>
            <w:r w:rsidR="0016546E">
              <w:rPr>
                <w:rFonts w:eastAsia="Times New Roman"/>
                <w:color w:val="000000"/>
                <w:kern w:val="0"/>
                <w:sz w:val="24"/>
                <w:szCs w:val="24"/>
                <w14:ligatures w14:val="none"/>
              </w:rPr>
              <w:t xml:space="preserve"> </w:t>
            </w:r>
            <w:r w:rsidR="0016546E" w:rsidRPr="00824FDE">
              <w:rPr>
                <w:rFonts w:eastAsia="Times New Roman"/>
                <w:color w:val="000000" w:themeColor="text1"/>
                <w:kern w:val="0"/>
                <w:sz w:val="24"/>
                <w:szCs w:val="24"/>
                <w14:ligatures w14:val="none"/>
              </w:rPr>
              <w:t>Lạng Sơn,</w:t>
            </w:r>
            <w:r w:rsidR="005027DF" w:rsidRPr="00824FDE">
              <w:rPr>
                <w:rFonts w:eastAsia="Times New Roman"/>
                <w:color w:val="000000" w:themeColor="text1"/>
                <w:kern w:val="0"/>
                <w:sz w:val="24"/>
                <w:szCs w:val="24"/>
                <w14:ligatures w14:val="none"/>
              </w:rPr>
              <w:t xml:space="preserve"> Hòa Bình, Lai Châu</w:t>
            </w:r>
            <w:r w:rsidR="00824FDE">
              <w:rPr>
                <w:rFonts w:eastAsia="Times New Roman"/>
                <w:color w:val="000000" w:themeColor="text1"/>
                <w:kern w:val="0"/>
                <w:sz w:val="24"/>
                <w:szCs w:val="24"/>
                <w14:ligatures w14:val="none"/>
              </w:rPr>
              <w:t xml:space="preserve"> </w:t>
            </w:r>
            <w:r w:rsidR="00824FDE">
              <w:rPr>
                <w:rFonts w:eastAsia="Times New Roman"/>
                <w:i/>
                <w:color w:val="000000" w:themeColor="text1"/>
                <w:kern w:val="0"/>
                <w:sz w:val="24"/>
                <w:szCs w:val="24"/>
                <w14:ligatures w14:val="none"/>
              </w:rPr>
              <w:t>(biểu so sánh chi tiết kèm theo)</w:t>
            </w:r>
            <w:r w:rsidR="005B1705">
              <w:rPr>
                <w:rFonts w:eastAsia="Times New Roman"/>
                <w:color w:val="000000" w:themeColor="text1"/>
                <w:kern w:val="0"/>
                <w:sz w:val="24"/>
                <w:szCs w:val="24"/>
                <w14:ligatures w14:val="none"/>
              </w:rPr>
              <w:t>, trên cơ sở cân đối về sự tương đồng giữa đặc điểm diện tích, kinh tế</w:t>
            </w:r>
            <w:r w:rsidR="00B04E1F">
              <w:rPr>
                <w:rFonts w:eastAsia="Times New Roman"/>
                <w:color w:val="000000" w:themeColor="text1"/>
                <w:kern w:val="0"/>
                <w:sz w:val="24"/>
                <w:szCs w:val="24"/>
                <w14:ligatures w14:val="none"/>
              </w:rPr>
              <w:t>, giao thông</w:t>
            </w:r>
            <w:r w:rsidR="005B1705">
              <w:rPr>
                <w:rFonts w:eastAsia="Times New Roman"/>
                <w:color w:val="000000" w:themeColor="text1"/>
                <w:kern w:val="0"/>
                <w:sz w:val="24"/>
                <w:szCs w:val="24"/>
                <w14:ligatures w14:val="none"/>
              </w:rPr>
              <w:t xml:space="preserve"> giữa các địa phương.</w:t>
            </w:r>
          </w:p>
          <w:p w14:paraId="3D696568" w14:textId="3D311661" w:rsidR="007F6E90" w:rsidRPr="008914EA" w:rsidRDefault="007F6E90" w:rsidP="00180CA8">
            <w:pPr>
              <w:rPr>
                <w:rFonts w:eastAsia="Times New Roman"/>
                <w:color w:val="000000"/>
                <w:kern w:val="0"/>
                <w:sz w:val="24"/>
                <w:szCs w:val="24"/>
                <w14:ligatures w14:val="none"/>
              </w:rPr>
            </w:pPr>
            <w:r>
              <w:rPr>
                <w:rFonts w:eastAsia="Times New Roman"/>
                <w:color w:val="000000"/>
                <w:kern w:val="0"/>
                <w:sz w:val="24"/>
                <w:szCs w:val="24"/>
                <w14:ligatures w14:val="none"/>
              </w:rPr>
              <w:t>Đồng thời,</w:t>
            </w:r>
            <w:r w:rsidR="002A4377">
              <w:rPr>
                <w:rFonts w:eastAsia="Times New Roman"/>
                <w:color w:val="000000"/>
                <w:kern w:val="0"/>
                <w:sz w:val="24"/>
                <w:szCs w:val="24"/>
                <w14:ligatures w14:val="none"/>
              </w:rPr>
              <w:t xml:space="preserve"> căn cứ</w:t>
            </w:r>
            <w:r>
              <w:rPr>
                <w:rFonts w:eastAsia="Times New Roman"/>
                <w:color w:val="000000"/>
                <w:kern w:val="0"/>
                <w:sz w:val="24"/>
                <w:szCs w:val="24"/>
                <w14:ligatures w14:val="none"/>
              </w:rPr>
              <w:t xml:space="preserve"> theo nội dung thực</w:t>
            </w:r>
            <w:r w:rsidR="00351EDC">
              <w:rPr>
                <w:rFonts w:eastAsia="Times New Roman"/>
                <w:color w:val="000000"/>
                <w:kern w:val="0"/>
                <w:sz w:val="24"/>
                <w:szCs w:val="24"/>
                <w14:ligatures w14:val="none"/>
              </w:rPr>
              <w:t xml:space="preserve"> tế</w:t>
            </w:r>
            <w:r>
              <w:rPr>
                <w:rFonts w:eastAsia="Times New Roman"/>
                <w:color w:val="000000"/>
                <w:kern w:val="0"/>
                <w:sz w:val="24"/>
                <w:szCs w:val="24"/>
                <w14:ligatures w14:val="none"/>
              </w:rPr>
              <w:t xml:space="preserve"> mức chi phục vụ công tác bồi thường, giải phóng mặt bằng</w:t>
            </w:r>
            <w:r w:rsidR="00351EDC">
              <w:rPr>
                <w:rFonts w:eastAsia="Times New Roman"/>
                <w:color w:val="000000"/>
                <w:kern w:val="0"/>
                <w:sz w:val="24"/>
                <w:szCs w:val="24"/>
                <w14:ligatures w14:val="none"/>
              </w:rPr>
              <w:t xml:space="preserve"> tại các quận, huyện trên địa bàn thành phố</w:t>
            </w:r>
            <w:r>
              <w:rPr>
                <w:rFonts w:eastAsia="Times New Roman"/>
                <w:color w:val="000000"/>
                <w:kern w:val="0"/>
                <w:sz w:val="24"/>
                <w:szCs w:val="24"/>
                <w14:ligatures w14:val="none"/>
              </w:rPr>
              <w:t xml:space="preserve">, đại diện các </w:t>
            </w:r>
            <w:r w:rsidR="00FA1FF5">
              <w:rPr>
                <w:rFonts w:eastAsia="Times New Roman"/>
                <w:color w:val="000000"/>
                <w:kern w:val="0"/>
                <w:sz w:val="24"/>
                <w:szCs w:val="24"/>
                <w14:ligatures w14:val="none"/>
              </w:rPr>
              <w:t>ngành thống nhất</w:t>
            </w:r>
            <w:r>
              <w:rPr>
                <w:rFonts w:eastAsia="Times New Roman"/>
                <w:color w:val="000000"/>
                <w:kern w:val="0"/>
                <w:sz w:val="24"/>
                <w:szCs w:val="24"/>
                <w14:ligatures w14:val="none"/>
              </w:rPr>
              <w:t xml:space="preserve"> đề </w:t>
            </w:r>
            <w:r w:rsidR="002A4377">
              <w:rPr>
                <w:rFonts w:eastAsia="Times New Roman"/>
                <w:color w:val="000000"/>
                <w:kern w:val="0"/>
                <w:sz w:val="24"/>
                <w:szCs w:val="24"/>
                <w14:ligatures w14:val="none"/>
              </w:rPr>
              <w:t>xuất mức chi tại Điều 3 Dự thảo Quyết định là phù hợp với thực tế địa bàn thành phố Hải Phòng.</w:t>
            </w:r>
          </w:p>
        </w:tc>
      </w:tr>
      <w:tr w:rsidR="0070743F" w:rsidRPr="008914EA" w14:paraId="614C8881" w14:textId="77777777" w:rsidTr="008A500D">
        <w:trPr>
          <w:trHeight w:val="1417"/>
        </w:trPr>
        <w:tc>
          <w:tcPr>
            <w:tcW w:w="537"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ED14A9C" w14:textId="37DEC98B" w:rsidR="0070743F" w:rsidRPr="008914EA" w:rsidRDefault="0070743F" w:rsidP="007D31D3">
            <w:pPr>
              <w:jc w:val="center"/>
              <w:rPr>
                <w:rFonts w:eastAsia="Times New Roman"/>
                <w:color w:val="000000"/>
                <w:kern w:val="0"/>
                <w:sz w:val="24"/>
                <w:szCs w:val="24"/>
                <w14:ligatures w14:val="none"/>
              </w:rPr>
            </w:pPr>
            <w:r w:rsidRPr="008914EA">
              <w:rPr>
                <w:rFonts w:eastAsia="Times New Roman"/>
                <w:color w:val="000000"/>
                <w:kern w:val="0"/>
                <w:sz w:val="24"/>
                <w:szCs w:val="24"/>
                <w14:ligatures w14:val="none"/>
              </w:rPr>
              <w:t>2</w:t>
            </w:r>
          </w:p>
        </w:tc>
        <w:tc>
          <w:tcPr>
            <w:tcW w:w="1732" w:type="dxa"/>
            <w:tcBorders>
              <w:top w:val="dotted" w:sz="4" w:space="0" w:color="auto"/>
              <w:left w:val="nil"/>
              <w:bottom w:val="dotted" w:sz="4" w:space="0" w:color="auto"/>
              <w:right w:val="single" w:sz="4" w:space="0" w:color="auto"/>
            </w:tcBorders>
            <w:shd w:val="clear" w:color="auto" w:fill="auto"/>
            <w:vAlign w:val="center"/>
            <w:hideMark/>
          </w:tcPr>
          <w:p w14:paraId="0E280117" w14:textId="5442C242" w:rsidR="0070743F" w:rsidRPr="008914EA" w:rsidRDefault="00BC7E37"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UBND quận An Dương</w:t>
            </w:r>
          </w:p>
        </w:tc>
        <w:tc>
          <w:tcPr>
            <w:tcW w:w="708" w:type="dxa"/>
            <w:tcBorders>
              <w:top w:val="dotted" w:sz="4" w:space="0" w:color="auto"/>
              <w:left w:val="nil"/>
              <w:bottom w:val="dotted" w:sz="4" w:space="0" w:color="auto"/>
              <w:right w:val="single" w:sz="4" w:space="0" w:color="auto"/>
            </w:tcBorders>
            <w:shd w:val="clear" w:color="auto" w:fill="auto"/>
            <w:noWrap/>
            <w:vAlign w:val="center"/>
            <w:hideMark/>
          </w:tcPr>
          <w:p w14:paraId="2FBE8E99" w14:textId="3E4BA952" w:rsidR="0070743F" w:rsidRPr="008914EA" w:rsidRDefault="00BC7E37"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533</w:t>
            </w:r>
          </w:p>
        </w:tc>
        <w:tc>
          <w:tcPr>
            <w:tcW w:w="987" w:type="dxa"/>
            <w:tcBorders>
              <w:top w:val="dotted" w:sz="4" w:space="0" w:color="auto"/>
              <w:left w:val="nil"/>
              <w:bottom w:val="dotted" w:sz="4" w:space="0" w:color="auto"/>
              <w:right w:val="single" w:sz="4" w:space="0" w:color="auto"/>
            </w:tcBorders>
            <w:shd w:val="clear" w:color="auto" w:fill="auto"/>
            <w:vAlign w:val="center"/>
            <w:hideMark/>
          </w:tcPr>
          <w:p w14:paraId="3C7142BF" w14:textId="661DD1E4" w:rsidR="0070743F" w:rsidRPr="008914EA" w:rsidRDefault="00BC7E37"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UBND-TNMT</w:t>
            </w:r>
          </w:p>
        </w:tc>
        <w:tc>
          <w:tcPr>
            <w:tcW w:w="1310" w:type="dxa"/>
            <w:tcBorders>
              <w:top w:val="dotted" w:sz="4" w:space="0" w:color="auto"/>
              <w:left w:val="nil"/>
              <w:bottom w:val="dotted" w:sz="4" w:space="0" w:color="auto"/>
              <w:right w:val="single" w:sz="4" w:space="0" w:color="auto"/>
            </w:tcBorders>
            <w:shd w:val="clear" w:color="auto" w:fill="auto"/>
            <w:noWrap/>
            <w:vAlign w:val="center"/>
            <w:hideMark/>
          </w:tcPr>
          <w:p w14:paraId="601A77F2" w14:textId="74D71527" w:rsidR="0070743F" w:rsidRPr="008914EA" w:rsidRDefault="00BC7E37"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05/3/2025</w:t>
            </w:r>
          </w:p>
        </w:tc>
        <w:tc>
          <w:tcPr>
            <w:tcW w:w="5358" w:type="dxa"/>
            <w:tcBorders>
              <w:top w:val="dotted" w:sz="4" w:space="0" w:color="auto"/>
              <w:left w:val="nil"/>
              <w:bottom w:val="dotted" w:sz="4" w:space="0" w:color="auto"/>
              <w:right w:val="single" w:sz="4" w:space="0" w:color="auto"/>
            </w:tcBorders>
            <w:shd w:val="clear" w:color="auto" w:fill="auto"/>
            <w:vAlign w:val="center"/>
            <w:hideMark/>
          </w:tcPr>
          <w:p w14:paraId="3D7A2B00" w14:textId="7C2C957F" w:rsidR="0070743F" w:rsidRDefault="00967B11" w:rsidP="007D31D3">
            <w:pPr>
              <w:rPr>
                <w:rFonts w:eastAsia="Times New Roman"/>
                <w:i/>
                <w:color w:val="000000"/>
                <w:kern w:val="0"/>
                <w:sz w:val="24"/>
                <w:szCs w:val="24"/>
                <w14:ligatures w14:val="none"/>
              </w:rPr>
            </w:pPr>
            <w:r>
              <w:rPr>
                <w:rFonts w:eastAsia="Times New Roman"/>
                <w:color w:val="000000"/>
                <w:kern w:val="0"/>
                <w:sz w:val="24"/>
                <w:szCs w:val="24"/>
                <w14:ligatures w14:val="none"/>
              </w:rPr>
              <w:t>1.</w:t>
            </w:r>
            <w:r w:rsidR="00BC7E37">
              <w:rPr>
                <w:rFonts w:eastAsia="Times New Roman"/>
                <w:color w:val="000000"/>
                <w:kern w:val="0"/>
                <w:sz w:val="24"/>
                <w:szCs w:val="24"/>
                <w14:ligatures w14:val="none"/>
              </w:rPr>
              <w:t xml:space="preserve"> Điều chỉnh Điều 2: </w:t>
            </w:r>
            <w:r w:rsidR="00BC7E37">
              <w:rPr>
                <w:rFonts w:eastAsia="Times New Roman"/>
                <w:i/>
                <w:color w:val="000000"/>
                <w:kern w:val="0"/>
                <w:sz w:val="24"/>
                <w:szCs w:val="24"/>
                <w14:ligatures w14:val="none"/>
              </w:rPr>
              <w:t>"</w:t>
            </w:r>
            <w:r w:rsidR="00BC7E37" w:rsidRPr="00BC7E37">
              <w:rPr>
                <w:rFonts w:eastAsia="Times New Roman"/>
                <w:i/>
                <w:color w:val="000000"/>
                <w:kern w:val="0"/>
                <w:sz w:val="24"/>
                <w:szCs w:val="24"/>
                <w14:ligatures w14:val="none"/>
              </w:rPr>
              <w:t>Đối tượng áp dụng:</w:t>
            </w:r>
            <w:r w:rsidR="00BC7E37">
              <w:rPr>
                <w:rFonts w:eastAsia="Times New Roman"/>
                <w:color w:val="000000"/>
                <w:kern w:val="0"/>
                <w:sz w:val="24"/>
                <w:szCs w:val="24"/>
                <w14:ligatures w14:val="none"/>
              </w:rPr>
              <w:t xml:space="preserve"> </w:t>
            </w:r>
            <w:r w:rsidR="00BC7E37">
              <w:rPr>
                <w:rFonts w:eastAsia="Times New Roman"/>
                <w:i/>
                <w:color w:val="000000"/>
                <w:kern w:val="0"/>
                <w:sz w:val="24"/>
                <w:szCs w:val="24"/>
                <w14:ligatures w14:val="none"/>
              </w:rPr>
              <w:t>Theo Điều 2 của Nghị định số 88/2024/NĐ-CP ngày 15/7/2024 của Chính phủ quy định về bồi thường, hỗ trợ, tái định cư khi Nhà nước thu hồi đất".</w:t>
            </w:r>
          </w:p>
          <w:p w14:paraId="0A00DE07" w14:textId="66EDD4D8" w:rsidR="00BC7E37" w:rsidRDefault="00967B11" w:rsidP="007D31D3">
            <w:pPr>
              <w:rPr>
                <w:rFonts w:eastAsia="Times New Roman"/>
                <w:color w:val="000000"/>
                <w:kern w:val="0"/>
                <w:sz w:val="24"/>
                <w:szCs w:val="24"/>
                <w14:ligatures w14:val="none"/>
              </w:rPr>
            </w:pPr>
            <w:r>
              <w:rPr>
                <w:rFonts w:eastAsia="Times New Roman"/>
                <w:color w:val="000000"/>
                <w:kern w:val="0"/>
                <w:sz w:val="24"/>
                <w:szCs w:val="24"/>
                <w14:ligatures w14:val="none"/>
              </w:rPr>
              <w:t>2</w:t>
            </w:r>
            <w:r w:rsidR="00741EED">
              <w:rPr>
                <w:rFonts w:eastAsia="Times New Roman"/>
                <w:color w:val="000000"/>
                <w:kern w:val="0"/>
                <w:sz w:val="24"/>
                <w:szCs w:val="24"/>
                <w14:ligatures w14:val="none"/>
              </w:rPr>
              <w:t>.</w:t>
            </w:r>
            <w:r w:rsidR="00BC7E37">
              <w:rPr>
                <w:rFonts w:eastAsia="Times New Roman"/>
                <w:color w:val="000000"/>
                <w:kern w:val="0"/>
                <w:sz w:val="24"/>
                <w:szCs w:val="24"/>
                <w14:ligatures w14:val="none"/>
              </w:rPr>
              <w:t xml:space="preserve"> Bổ sung Khoản 1, Điều 3: Mức chi đảm bảo cho việc tổ chức thực hiện bồi thường, hỗ trợ, tái định cư:</w:t>
            </w:r>
          </w:p>
          <w:p w14:paraId="05744FC2" w14:textId="77777777" w:rsidR="00BC7E37" w:rsidRPr="00741EED" w:rsidRDefault="00BC7E37" w:rsidP="007D31D3">
            <w:pPr>
              <w:rPr>
                <w:rFonts w:eastAsia="Times New Roman"/>
                <w:i/>
                <w:color w:val="000000"/>
                <w:kern w:val="0"/>
                <w:sz w:val="24"/>
                <w:szCs w:val="24"/>
                <w14:ligatures w14:val="none"/>
              </w:rPr>
            </w:pPr>
            <w:r w:rsidRPr="00741EED">
              <w:rPr>
                <w:rFonts w:eastAsia="Times New Roman"/>
                <w:i/>
                <w:color w:val="000000"/>
                <w:kern w:val="0"/>
                <w:sz w:val="24"/>
                <w:szCs w:val="24"/>
                <w14:ligatures w14:val="none"/>
              </w:rPr>
              <w:t xml:space="preserve">2.1. Đơn vị, tổ chức thực hiện nhiệm vụ bồi thường, hỗ trợ, tái định cư có trách nhiệm thanh toán, chỉ trả theo mức trích cụ thể cho các đơn vị, phòng ban liên quan đến công tác kiểm kê, lập, thẩm định, phê duyệt, công khai phương án bồi thường, hỗ trợ, tái định cư cụ thể như sau:  </w:t>
            </w:r>
          </w:p>
          <w:p w14:paraId="43D97EF8" w14:textId="77777777" w:rsidR="00BC7E37" w:rsidRPr="00741EED" w:rsidRDefault="00BC7E37" w:rsidP="007D31D3">
            <w:pPr>
              <w:rPr>
                <w:rFonts w:eastAsia="Times New Roman"/>
                <w:i/>
                <w:color w:val="000000"/>
                <w:kern w:val="0"/>
                <w:sz w:val="24"/>
                <w:szCs w:val="24"/>
                <w14:ligatures w14:val="none"/>
              </w:rPr>
            </w:pPr>
            <w:r w:rsidRPr="00741EED">
              <w:rPr>
                <w:rFonts w:eastAsia="Times New Roman"/>
                <w:i/>
                <w:color w:val="000000"/>
                <w:kern w:val="0"/>
                <w:sz w:val="24"/>
                <w:szCs w:val="24"/>
                <w14:ligatures w14:val="none"/>
              </w:rPr>
              <w:t xml:space="preserve">- Chuyển Ủy ban nhân dân phường để chỉ thực hiện nhiệm vụ được giao phối hợp với Tổ chức làm nhiệm vụ bồi thường thực hiện công tác bồi thường, hỗ trợ, tái định cư giải phóng mặt bằng của Dự án và các </w:t>
            </w:r>
            <w:r w:rsidRPr="00741EED">
              <w:rPr>
                <w:rFonts w:eastAsia="Times New Roman"/>
                <w:i/>
                <w:color w:val="000000"/>
                <w:kern w:val="0"/>
                <w:sz w:val="24"/>
                <w:szCs w:val="24"/>
                <w14:ligatures w14:val="none"/>
              </w:rPr>
              <w:lastRenderedPageBreak/>
              <w:t xml:space="preserve">công việc có liên quan theo quy định: Đề xuất mức trích 5%.  </w:t>
            </w:r>
          </w:p>
          <w:p w14:paraId="6EA6F09D" w14:textId="77777777" w:rsidR="00BC7E37" w:rsidRPr="00741EED" w:rsidRDefault="00BC7E37" w:rsidP="007D31D3">
            <w:pPr>
              <w:rPr>
                <w:rFonts w:eastAsia="Times New Roman"/>
                <w:i/>
                <w:color w:val="000000"/>
                <w:kern w:val="0"/>
                <w:sz w:val="24"/>
                <w:szCs w:val="24"/>
                <w14:ligatures w14:val="none"/>
              </w:rPr>
            </w:pPr>
            <w:r w:rsidRPr="00741EED">
              <w:rPr>
                <w:rFonts w:eastAsia="Times New Roman"/>
                <w:i/>
                <w:color w:val="000000"/>
                <w:kern w:val="0"/>
                <w:sz w:val="24"/>
                <w:szCs w:val="24"/>
                <w14:ligatures w14:val="none"/>
              </w:rPr>
              <w:t>- Chuyển Phòng Tài nguyên và Môi trường để chi phục vụ cho các cơ quan, đơn vị có liên quan thực hiện đối chiếu, rà soát, thẩm tra, thẩm định nguồn đất đai; thẩm định phương án bồi thường, hỗ trợ, tái định cư giải phóng mặt bằng và các công việc khác có liên quan theo quy định: Đề xuất mức trích 5%.</w:t>
            </w:r>
          </w:p>
          <w:p w14:paraId="70FA9963" w14:textId="77777777" w:rsidR="00BC7E37" w:rsidRPr="00741EED" w:rsidRDefault="00BC7E37" w:rsidP="007D31D3">
            <w:pPr>
              <w:rPr>
                <w:rFonts w:eastAsia="Times New Roman"/>
                <w:i/>
                <w:color w:val="000000"/>
                <w:kern w:val="0"/>
                <w:sz w:val="24"/>
                <w:szCs w:val="24"/>
                <w14:ligatures w14:val="none"/>
              </w:rPr>
            </w:pPr>
            <w:r w:rsidRPr="00741EED">
              <w:rPr>
                <w:rFonts w:eastAsia="Times New Roman"/>
                <w:i/>
                <w:color w:val="000000"/>
                <w:kern w:val="0"/>
                <w:sz w:val="24"/>
                <w:szCs w:val="24"/>
                <w14:ligatures w14:val="none"/>
              </w:rPr>
              <w:t xml:space="preserve">- Chuyển Phòng Tài chính - Kế hoạch để chỉ phục vụ cho thẩm định Dự toán, Quyết toán, thẩm định phương án bồi thường, hỗ trợ, tái định cư giải phóng mặt bằng và các công việc khác có liên quan theo quy định: Đề xuất mức trích 2%. </w:t>
            </w:r>
          </w:p>
          <w:p w14:paraId="6599F637" w14:textId="77777777" w:rsidR="00CB61F9" w:rsidRDefault="00BC7E37" w:rsidP="007D31D3">
            <w:pPr>
              <w:rPr>
                <w:rFonts w:eastAsia="Times New Roman"/>
                <w:i/>
                <w:color w:val="000000"/>
                <w:kern w:val="0"/>
                <w:sz w:val="24"/>
                <w:szCs w:val="24"/>
                <w14:ligatures w14:val="none"/>
              </w:rPr>
            </w:pPr>
            <w:r w:rsidRPr="00741EED">
              <w:rPr>
                <w:rFonts w:eastAsia="Times New Roman"/>
                <w:i/>
                <w:color w:val="000000"/>
                <w:kern w:val="0"/>
                <w:sz w:val="24"/>
                <w:szCs w:val="24"/>
                <w14:ligatures w14:val="none"/>
              </w:rPr>
              <w:t xml:space="preserve">- Số kinh phí được trích về của các đơn vị, phòng ban liên quan thanh toán cho các nhân thực hiện nhiệm vụ theo quy định được chi: 150.000đ/người/buổi (1/2 ngày làm việc). </w:t>
            </w:r>
          </w:p>
          <w:p w14:paraId="32BB882A" w14:textId="0DFF081E" w:rsidR="00741EED" w:rsidRPr="00741EED" w:rsidRDefault="00BC7E37" w:rsidP="007D31D3">
            <w:pPr>
              <w:rPr>
                <w:rFonts w:eastAsia="Times New Roman"/>
                <w:i/>
                <w:color w:val="000000"/>
                <w:kern w:val="0"/>
                <w:sz w:val="24"/>
                <w:szCs w:val="24"/>
                <w14:ligatures w14:val="none"/>
              </w:rPr>
            </w:pPr>
            <w:r w:rsidRPr="00741EED">
              <w:rPr>
                <w:rFonts w:eastAsia="Times New Roman"/>
                <w:i/>
                <w:color w:val="000000"/>
                <w:kern w:val="0"/>
                <w:sz w:val="24"/>
                <w:szCs w:val="24"/>
                <w14:ligatures w14:val="none"/>
              </w:rPr>
              <w:t>Các đơn vị: UBND các phường nơi có đất thu hồi, Phòng Tài nguyên và Môi trường, Phòng Tài chính - Kế hoạch chịu trách nhiệm lập dự toán, thanh quyết toán số kinh phí đã được nhận đối với chi phí đảm bảo cho việc tổ chức thực hiện bồi thường, hỗ trợ, tái định cư của từng dự án.</w:t>
            </w:r>
          </w:p>
          <w:p w14:paraId="1E59AEEC" w14:textId="77777777" w:rsidR="00BC7E37" w:rsidRDefault="00BC7E37" w:rsidP="007D31D3">
            <w:pPr>
              <w:rPr>
                <w:rFonts w:eastAsia="Times New Roman"/>
                <w:i/>
                <w:color w:val="000000"/>
                <w:kern w:val="0"/>
                <w:sz w:val="24"/>
                <w:szCs w:val="24"/>
                <w14:ligatures w14:val="none"/>
              </w:rPr>
            </w:pPr>
            <w:r w:rsidRPr="00741EED">
              <w:rPr>
                <w:rFonts w:eastAsia="Times New Roman"/>
                <w:i/>
                <w:color w:val="000000"/>
                <w:kern w:val="0"/>
                <w:sz w:val="24"/>
                <w:szCs w:val="24"/>
                <w14:ligatures w14:val="none"/>
              </w:rPr>
              <w:lastRenderedPageBreak/>
              <w:t>2.2. Chi phí bảo vệ đảm bảo an ninh trật tự trước, trong, sau khi tổ chức thực bồi thường, hỗ trợ, giải phóng mặt bằng đến thời điểm hoàn thành việc giải phóng mặt bằng: Đề xuất mức chỉ: 200.000 đồng/01 người/01 ngày.</w:t>
            </w:r>
          </w:p>
          <w:p w14:paraId="77E2C89E" w14:textId="77777777" w:rsidR="0050056E" w:rsidRDefault="00967B11" w:rsidP="007D31D3">
            <w:pPr>
              <w:rPr>
                <w:rFonts w:eastAsia="Times New Roman"/>
                <w:color w:val="000000"/>
                <w:kern w:val="0"/>
                <w:sz w:val="24"/>
                <w:szCs w:val="24"/>
                <w14:ligatures w14:val="none"/>
              </w:rPr>
            </w:pPr>
            <w:r>
              <w:rPr>
                <w:rFonts w:eastAsia="Times New Roman"/>
                <w:color w:val="000000"/>
                <w:kern w:val="0"/>
                <w:sz w:val="24"/>
                <w:szCs w:val="24"/>
                <w14:ligatures w14:val="none"/>
              </w:rPr>
              <w:t xml:space="preserve">3. </w:t>
            </w:r>
            <w:r w:rsidRPr="00967B11">
              <w:rPr>
                <w:rFonts w:eastAsia="Times New Roman"/>
                <w:color w:val="000000"/>
                <w:kern w:val="0"/>
                <w:sz w:val="24"/>
                <w:szCs w:val="24"/>
                <w14:ligatures w14:val="none"/>
              </w:rPr>
              <w:t xml:space="preserve">Bổ sung Khoản 2, Điều 3: Mức chi đảm bảo cho việc tổ chức thực hiện cưỡng chế kiểm đếm, cưỡng chế thu hồi đất.  </w:t>
            </w:r>
          </w:p>
          <w:p w14:paraId="2E3539A1" w14:textId="77777777" w:rsidR="0050056E" w:rsidRPr="0050056E" w:rsidRDefault="00967B11" w:rsidP="007D31D3">
            <w:pPr>
              <w:rPr>
                <w:rFonts w:eastAsia="Times New Roman"/>
                <w:i/>
                <w:color w:val="000000"/>
                <w:kern w:val="0"/>
                <w:sz w:val="24"/>
                <w:szCs w:val="24"/>
                <w14:ligatures w14:val="none"/>
              </w:rPr>
            </w:pPr>
            <w:r w:rsidRPr="0050056E">
              <w:rPr>
                <w:rFonts w:eastAsia="Times New Roman"/>
                <w:i/>
                <w:color w:val="000000"/>
                <w:kern w:val="0"/>
                <w:sz w:val="24"/>
                <w:szCs w:val="24"/>
                <w14:ligatures w14:val="none"/>
              </w:rPr>
              <w:t xml:space="preserve">3.1. Bổ sung thêm đối tượng được hưởng: Bao gồm cả Tổ chức làm nhiệm vụ bồi thường đối với những việc tổ chức thực hiện cưỡng chế kiểm đếm, cưỡng chế thu hồi đất: Mức chi 100.000 đồng/người/ buổi (1/2 ngày làm việc).  </w:t>
            </w:r>
          </w:p>
          <w:p w14:paraId="24D67C2F" w14:textId="77777777" w:rsidR="0050056E" w:rsidRPr="0050056E" w:rsidRDefault="00967B11" w:rsidP="007D31D3">
            <w:pPr>
              <w:rPr>
                <w:rFonts w:eastAsia="Times New Roman"/>
                <w:i/>
                <w:color w:val="000000"/>
                <w:kern w:val="0"/>
                <w:sz w:val="24"/>
                <w:szCs w:val="24"/>
                <w14:ligatures w14:val="none"/>
              </w:rPr>
            </w:pPr>
            <w:r w:rsidRPr="0050056E">
              <w:rPr>
                <w:rFonts w:eastAsia="Times New Roman"/>
                <w:i/>
                <w:color w:val="000000"/>
                <w:kern w:val="0"/>
                <w:sz w:val="24"/>
                <w:szCs w:val="24"/>
                <w14:ligatures w14:val="none"/>
              </w:rPr>
              <w:t xml:space="preserve">3.2. Bổ sung thêm nội dung chi, mức chi: 100.000 đồng/người/buổi (1/2 ngày làm việc) gồm:  </w:t>
            </w:r>
          </w:p>
          <w:p w14:paraId="2CDF2D95" w14:textId="77777777" w:rsidR="0050056E" w:rsidRPr="0050056E" w:rsidRDefault="00967B11" w:rsidP="007D31D3">
            <w:pPr>
              <w:rPr>
                <w:rFonts w:eastAsia="Times New Roman"/>
                <w:i/>
                <w:color w:val="000000"/>
                <w:kern w:val="0"/>
                <w:sz w:val="24"/>
                <w:szCs w:val="24"/>
                <w14:ligatures w14:val="none"/>
              </w:rPr>
            </w:pPr>
            <w:r w:rsidRPr="0050056E">
              <w:rPr>
                <w:rFonts w:eastAsia="Times New Roman"/>
                <w:i/>
                <w:color w:val="000000"/>
                <w:kern w:val="0"/>
                <w:sz w:val="24"/>
                <w:szCs w:val="24"/>
                <w14:ligatures w14:val="none"/>
              </w:rPr>
              <w:t xml:space="preserve">- Chi cán bộ tham gia công tác rà soát, tổng hợp hồ sơ pháp lý trước, trong và sau khi cưỡng chế kiểm đếm, cưỡng chế thu hồi đất.  </w:t>
            </w:r>
          </w:p>
          <w:p w14:paraId="12A87D77" w14:textId="66C9E8B8" w:rsidR="007B4A73" w:rsidRDefault="00967B11" w:rsidP="007D31D3">
            <w:pPr>
              <w:rPr>
                <w:rFonts w:eastAsia="Times New Roman"/>
                <w:i/>
                <w:color w:val="000000"/>
                <w:kern w:val="0"/>
                <w:sz w:val="24"/>
                <w:szCs w:val="24"/>
                <w14:ligatures w14:val="none"/>
              </w:rPr>
            </w:pPr>
            <w:r w:rsidRPr="0050056E">
              <w:rPr>
                <w:rFonts w:eastAsia="Times New Roman"/>
                <w:i/>
                <w:color w:val="000000"/>
                <w:kern w:val="0"/>
                <w:sz w:val="24"/>
                <w:szCs w:val="24"/>
                <w14:ligatures w14:val="none"/>
              </w:rPr>
              <w:t>- Ch</w:t>
            </w:r>
            <w:r w:rsidR="0090439B">
              <w:rPr>
                <w:rFonts w:eastAsia="Times New Roman"/>
                <w:i/>
                <w:color w:val="000000"/>
                <w:kern w:val="0"/>
                <w:sz w:val="24"/>
                <w:szCs w:val="24"/>
                <w14:ligatures w14:val="none"/>
              </w:rPr>
              <w:t>i</w:t>
            </w:r>
            <w:r w:rsidRPr="0050056E">
              <w:rPr>
                <w:rFonts w:eastAsia="Times New Roman"/>
                <w:i/>
                <w:color w:val="000000"/>
                <w:kern w:val="0"/>
                <w:sz w:val="24"/>
                <w:szCs w:val="24"/>
                <w14:ligatures w14:val="none"/>
              </w:rPr>
              <w:t xml:space="preserve"> cán bộ tham gia công tác quản lý, kiểm đếm tài sản.  </w:t>
            </w:r>
          </w:p>
          <w:p w14:paraId="41DE26FC" w14:textId="64E20290" w:rsidR="0050056E" w:rsidRPr="0050056E" w:rsidRDefault="00967B11" w:rsidP="007D31D3">
            <w:pPr>
              <w:rPr>
                <w:rFonts w:eastAsia="Times New Roman"/>
                <w:i/>
                <w:color w:val="000000"/>
                <w:kern w:val="0"/>
                <w:sz w:val="24"/>
                <w:szCs w:val="24"/>
                <w14:ligatures w14:val="none"/>
              </w:rPr>
            </w:pPr>
            <w:r w:rsidRPr="0050056E">
              <w:rPr>
                <w:rFonts w:eastAsia="Times New Roman"/>
                <w:i/>
                <w:color w:val="000000"/>
                <w:kern w:val="0"/>
                <w:sz w:val="24"/>
                <w:szCs w:val="24"/>
                <w14:ligatures w14:val="none"/>
              </w:rPr>
              <w:t xml:space="preserve">-Chi phục vụ niêm phong, phá, tháo dỡ, vận chuyển tài sản; di chuyển người bị cưỡng chế và người có liên quan ra khỏi khu đất cưỡng chế.  </w:t>
            </w:r>
          </w:p>
          <w:p w14:paraId="72786198" w14:textId="15548EF9" w:rsidR="00967B11" w:rsidRPr="00967B11" w:rsidRDefault="0050056E" w:rsidP="007D31D3">
            <w:pPr>
              <w:rPr>
                <w:rFonts w:eastAsia="Times New Roman"/>
                <w:color w:val="000000"/>
                <w:kern w:val="0"/>
                <w:sz w:val="24"/>
                <w:szCs w:val="24"/>
                <w14:ligatures w14:val="none"/>
              </w:rPr>
            </w:pPr>
            <w:r w:rsidRPr="0050056E">
              <w:rPr>
                <w:rFonts w:eastAsia="Times New Roman"/>
                <w:i/>
                <w:color w:val="000000"/>
                <w:kern w:val="0"/>
                <w:sz w:val="24"/>
                <w:szCs w:val="24"/>
                <w14:ligatures w14:val="none"/>
              </w:rPr>
              <w:lastRenderedPageBreak/>
              <w:t>-</w:t>
            </w:r>
            <w:r w:rsidR="00967B11" w:rsidRPr="0050056E">
              <w:rPr>
                <w:rFonts w:eastAsia="Times New Roman"/>
                <w:i/>
                <w:color w:val="000000"/>
                <w:kern w:val="0"/>
                <w:sz w:val="24"/>
                <w:szCs w:val="24"/>
                <w14:ligatures w14:val="none"/>
              </w:rPr>
              <w:t xml:space="preserve"> Chi tiền ăn cho toàn bộ thành viên tham gia công tác cưỡng chế (bao gồm cả Tổ chức làm nhiệm vụ bồi thường): 100.000 đồng/bữa/người.</w:t>
            </w:r>
          </w:p>
        </w:tc>
        <w:tc>
          <w:tcPr>
            <w:tcW w:w="5245" w:type="dxa"/>
            <w:tcBorders>
              <w:top w:val="dotted" w:sz="4" w:space="0" w:color="auto"/>
              <w:left w:val="nil"/>
              <w:bottom w:val="dotted" w:sz="4" w:space="0" w:color="auto"/>
              <w:right w:val="single" w:sz="4" w:space="0" w:color="auto"/>
            </w:tcBorders>
            <w:shd w:val="clear" w:color="auto" w:fill="auto"/>
            <w:noWrap/>
            <w:vAlign w:val="center"/>
            <w:hideMark/>
          </w:tcPr>
          <w:p w14:paraId="03834E85" w14:textId="216C7574" w:rsidR="0070743F" w:rsidRPr="008A2815" w:rsidRDefault="00B57C58" w:rsidP="007D31D3">
            <w:pPr>
              <w:rPr>
                <w:rFonts w:eastAsia="Times New Roman"/>
                <w:kern w:val="0"/>
                <w:sz w:val="24"/>
                <w:szCs w:val="24"/>
                <w14:ligatures w14:val="none"/>
              </w:rPr>
            </w:pPr>
            <w:r w:rsidRPr="008A2815">
              <w:rPr>
                <w:spacing w:val="3"/>
                <w:sz w:val="24"/>
                <w:szCs w:val="24"/>
                <w:shd w:val="clear" w:color="auto" w:fill="FFFFFF"/>
              </w:rPr>
              <w:lastRenderedPageBreak/>
              <w:t>Đ</w:t>
            </w:r>
            <w:r w:rsidRPr="008A2815">
              <w:rPr>
                <w:spacing w:val="3"/>
                <w:sz w:val="24"/>
                <w:szCs w:val="24"/>
                <w:shd w:val="clear" w:color="auto" w:fill="FFFFFF"/>
              </w:rPr>
              <w:t xml:space="preserve">ề nghị giữ nguyên </w:t>
            </w:r>
            <w:r w:rsidRPr="008A2815">
              <w:rPr>
                <w:spacing w:val="3"/>
                <w:sz w:val="24"/>
                <w:szCs w:val="24"/>
                <w:shd w:val="clear" w:color="auto" w:fill="FFFFFF"/>
              </w:rPr>
              <w:t>nội dung tại</w:t>
            </w:r>
            <w:r w:rsidRPr="008A2815">
              <w:rPr>
                <w:spacing w:val="3"/>
                <w:sz w:val="24"/>
                <w:szCs w:val="24"/>
                <w:shd w:val="clear" w:color="auto" w:fill="FFFFFF"/>
              </w:rPr>
              <w:t xml:space="preserve"> dự thảo</w:t>
            </w:r>
            <w:r w:rsidRPr="008A2815">
              <w:rPr>
                <w:rFonts w:eastAsia="Times New Roman"/>
                <w:kern w:val="0"/>
                <w:sz w:val="24"/>
                <w:szCs w:val="24"/>
                <w14:ligatures w14:val="none"/>
              </w:rPr>
              <w:t xml:space="preserve"> Quyết định, vì:</w:t>
            </w:r>
          </w:p>
          <w:p w14:paraId="4FF5F58B" w14:textId="76E78890" w:rsidR="00B5131D" w:rsidRDefault="00657ACF" w:rsidP="007D31D3">
            <w:pPr>
              <w:rPr>
                <w:rFonts w:eastAsia="Times New Roman"/>
                <w:color w:val="000000"/>
                <w:kern w:val="0"/>
                <w:sz w:val="24"/>
                <w:szCs w:val="24"/>
                <w14:ligatures w14:val="none"/>
              </w:rPr>
            </w:pPr>
            <w:r>
              <w:rPr>
                <w:rFonts w:eastAsia="Times New Roman"/>
                <w:color w:val="000000"/>
                <w:kern w:val="0"/>
                <w:sz w:val="24"/>
                <w:szCs w:val="24"/>
                <w14:ligatures w14:val="none"/>
              </w:rPr>
              <w:t>1.</w:t>
            </w:r>
            <w:r w:rsidR="00B5131D">
              <w:rPr>
                <w:rFonts w:eastAsia="Times New Roman"/>
                <w:color w:val="000000"/>
                <w:kern w:val="0"/>
                <w:sz w:val="24"/>
                <w:szCs w:val="24"/>
                <w14:ligatures w14:val="none"/>
              </w:rPr>
              <w:t xml:space="preserve"> Về nội dung điều chỉnh Điều 2 dự thảo Quyết định: Theo nội dung ý kiến tham gia của quận An Dương: đề xuất áp đối tượng áp dụng theo Điều 2 Nghị định số 88/2024/NĐ-CP. Tuy nhiên tại Điều 2 Nghị định số 88/2024/NĐ-CP quy định về đối tượng áp dụng như sau: </w:t>
            </w:r>
          </w:p>
          <w:p w14:paraId="40E053A1" w14:textId="1E1BFFB2" w:rsidR="00B5131D" w:rsidRPr="00CB61F9" w:rsidRDefault="00B5131D" w:rsidP="007D31D3">
            <w:pPr>
              <w:pStyle w:val="NormalWeb"/>
              <w:shd w:val="clear" w:color="auto" w:fill="FFFFFF"/>
              <w:spacing w:before="0" w:beforeAutospacing="0" w:after="120" w:afterAutospacing="0" w:line="360" w:lineRule="exact"/>
              <w:rPr>
                <w:i/>
                <w:color w:val="000000"/>
              </w:rPr>
            </w:pPr>
            <w:r w:rsidRPr="00CB61F9">
              <w:rPr>
                <w:i/>
                <w:color w:val="000000"/>
              </w:rPr>
              <w:t>"...2. Người có đất thu hồi và chủ sở hữu tài sản gắn liền với đất thu hồi..."</w:t>
            </w:r>
          </w:p>
          <w:p w14:paraId="332D1B45" w14:textId="458FA00F" w:rsidR="00B5131D" w:rsidRPr="00B5131D" w:rsidRDefault="00B5131D" w:rsidP="007D31D3">
            <w:pPr>
              <w:pStyle w:val="NormalWeb"/>
              <w:shd w:val="clear" w:color="auto" w:fill="FFFFFF"/>
              <w:spacing w:before="0" w:beforeAutospacing="0" w:after="120" w:afterAutospacing="0" w:line="360" w:lineRule="exact"/>
              <w:jc w:val="both"/>
              <w:rPr>
                <w:color w:val="000000"/>
                <w:szCs w:val="28"/>
              </w:rPr>
            </w:pPr>
            <w:r>
              <w:rPr>
                <w:color w:val="000000"/>
                <w:szCs w:val="28"/>
              </w:rPr>
              <w:t>Nội dung đề xuất của Sở Tài chính là xây dựng quy định mức chi cho tổ chức thực hiện bồi thường, giải phóng mặt bằng khi thực hiện thu hồi đất, do đó đối tượng áp dụng theo đề xuất của UBND quận An Dương là không phù hợp.</w:t>
            </w:r>
          </w:p>
          <w:p w14:paraId="5EF8FA67" w14:textId="3686FC2B" w:rsidR="007B4A73" w:rsidRDefault="00B5131D" w:rsidP="007D31D3">
            <w:pPr>
              <w:rPr>
                <w:rFonts w:eastAsia="Times New Roman"/>
                <w:color w:val="000000"/>
                <w:kern w:val="0"/>
                <w:sz w:val="24"/>
                <w:szCs w:val="24"/>
                <w14:ligatures w14:val="none"/>
              </w:rPr>
            </w:pPr>
            <w:r>
              <w:rPr>
                <w:rFonts w:eastAsia="Times New Roman"/>
                <w:color w:val="000000"/>
                <w:kern w:val="0"/>
                <w:sz w:val="24"/>
                <w:szCs w:val="24"/>
                <w14:ligatures w14:val="none"/>
              </w:rPr>
              <w:t xml:space="preserve"> </w:t>
            </w:r>
            <w:r w:rsidR="00657ACF">
              <w:rPr>
                <w:rFonts w:eastAsia="Times New Roman"/>
                <w:color w:val="000000"/>
                <w:kern w:val="0"/>
                <w:sz w:val="24"/>
                <w:szCs w:val="24"/>
                <w14:ligatures w14:val="none"/>
              </w:rPr>
              <w:t>2.</w:t>
            </w:r>
            <w:r w:rsidR="00F52FCD">
              <w:rPr>
                <w:rFonts w:eastAsia="Times New Roman"/>
                <w:color w:val="000000"/>
                <w:kern w:val="0"/>
                <w:sz w:val="24"/>
                <w:szCs w:val="24"/>
                <w14:ligatures w14:val="none"/>
              </w:rPr>
              <w:t xml:space="preserve">1. </w:t>
            </w:r>
            <w:r w:rsidR="007B4A73">
              <w:rPr>
                <w:rFonts w:eastAsia="Times New Roman"/>
                <w:color w:val="000000"/>
                <w:kern w:val="0"/>
                <w:sz w:val="24"/>
                <w:szCs w:val="24"/>
                <w14:ligatures w14:val="none"/>
              </w:rPr>
              <w:t xml:space="preserve">Đối với nội dung đề nghị tỷ lệ mức trích kinh phí hành chính đối với các phòng chuyên môn. Đối </w:t>
            </w:r>
            <w:r w:rsidR="007B4A73">
              <w:rPr>
                <w:rFonts w:eastAsia="Times New Roman"/>
                <w:color w:val="000000"/>
                <w:kern w:val="0"/>
                <w:sz w:val="24"/>
                <w:szCs w:val="24"/>
                <w14:ligatures w14:val="none"/>
              </w:rPr>
              <w:lastRenderedPageBreak/>
              <w:t>chiếu quy định tại Điều 27 Nghị định số 88/2024/NĐ-CP không quy định về tỷ lệ trích kinh phí hành chính mà quy định các nội dung chi cụ thể. Do đó không có cơ sở để đề xuất.</w:t>
            </w:r>
          </w:p>
          <w:p w14:paraId="7384CDA4" w14:textId="014E5AE7" w:rsidR="00F52FCD" w:rsidRPr="0084081C" w:rsidRDefault="00F52FCD" w:rsidP="007D31D3">
            <w:pPr>
              <w:rPr>
                <w:rFonts w:eastAsia="Times New Roman"/>
                <w:color w:val="000000"/>
                <w:spacing w:val="-2"/>
                <w:kern w:val="0"/>
                <w:sz w:val="24"/>
                <w:szCs w:val="24"/>
                <w14:ligatures w14:val="none"/>
              </w:rPr>
            </w:pPr>
            <w:r w:rsidRPr="0084081C">
              <w:rPr>
                <w:rFonts w:eastAsia="Times New Roman"/>
                <w:color w:val="000000"/>
                <w:spacing w:val="-2"/>
                <w:kern w:val="0"/>
                <w:sz w:val="24"/>
                <w:szCs w:val="24"/>
                <w14:ligatures w14:val="none"/>
              </w:rPr>
              <w:t>2.2. Đối với chi phí bảo vệ bảo đảm an ninh trật tự khi thực hiện bồi thường, giải phóng mặt bằng: về nội dung này, thực tiễn công tác bồi thường, giải phóng mặt bằng, khi các hộ dân tự nguyện nhận tiền bồi thường và tự nguyện bàn giao mặt bằng, không phát sinh nội dung cưỡng chế, do đó không phát sinh nội dung chi này.</w:t>
            </w:r>
          </w:p>
          <w:p w14:paraId="58E3BEA0" w14:textId="40812124" w:rsidR="00426D35" w:rsidRPr="004C5ECC" w:rsidRDefault="0090439B" w:rsidP="007D31D3">
            <w:pPr>
              <w:rPr>
                <w:rFonts w:eastAsia="Times New Roman"/>
                <w:color w:val="000000"/>
                <w:kern w:val="0"/>
                <w:sz w:val="24"/>
                <w:szCs w:val="24"/>
                <w14:ligatures w14:val="none"/>
              </w:rPr>
            </w:pPr>
            <w:r>
              <w:rPr>
                <w:rFonts w:eastAsia="Times New Roman"/>
                <w:color w:val="000000"/>
                <w:kern w:val="0"/>
                <w:sz w:val="24"/>
                <w:szCs w:val="24"/>
                <w14:ligatures w14:val="none"/>
              </w:rPr>
              <w:t xml:space="preserve">3.1. </w:t>
            </w:r>
            <w:r w:rsidR="004C5ECC">
              <w:rPr>
                <w:rFonts w:eastAsia="Times New Roman"/>
                <w:color w:val="000000"/>
                <w:kern w:val="0"/>
                <w:sz w:val="24"/>
                <w:szCs w:val="24"/>
                <w14:ligatures w14:val="none"/>
              </w:rPr>
              <w:t xml:space="preserve">Đối với nội dung bổ sung đối tượng thụ hưởng </w:t>
            </w:r>
            <w:r w:rsidR="004C5ECC">
              <w:rPr>
                <w:rFonts w:eastAsia="Times New Roman"/>
                <w:i/>
                <w:color w:val="000000"/>
                <w:kern w:val="0"/>
                <w:sz w:val="24"/>
                <w:szCs w:val="24"/>
                <w14:ligatures w14:val="none"/>
              </w:rPr>
              <w:t xml:space="preserve">"Tổ chức làm nhiện vụ bồi thường" </w:t>
            </w:r>
            <w:r w:rsidR="004C5ECC">
              <w:rPr>
                <w:rFonts w:eastAsia="Times New Roman"/>
                <w:color w:val="000000"/>
                <w:kern w:val="0"/>
                <w:sz w:val="24"/>
                <w:szCs w:val="24"/>
                <w14:ligatures w14:val="none"/>
              </w:rPr>
              <w:t xml:space="preserve">trong nội dung cưỡng chế kiểm đếm: quy định nội dung chi áp dụng </w:t>
            </w:r>
            <w:r>
              <w:rPr>
                <w:rFonts w:eastAsia="Times New Roman"/>
                <w:color w:val="000000"/>
                <w:kern w:val="0"/>
                <w:sz w:val="24"/>
                <w:szCs w:val="24"/>
                <w14:ligatures w14:val="none"/>
              </w:rPr>
              <w:t>cho các cá nhân, tổ chức tham gia trực tiếp vào công tác cưỡng chế. Do đó, các công chức, viên chức, người lao động trực tiếp tham gia vào nhiệm vụ cưỡng chế đều được đảm bảo mức chi theo quy định.</w:t>
            </w:r>
          </w:p>
          <w:p w14:paraId="0F555585" w14:textId="17EB4353" w:rsidR="00B5131D" w:rsidRDefault="007B4A73" w:rsidP="007D31D3">
            <w:pPr>
              <w:rPr>
                <w:rFonts w:eastAsia="Times New Roman"/>
                <w:color w:val="000000"/>
                <w:kern w:val="0"/>
                <w:sz w:val="24"/>
                <w:szCs w:val="24"/>
                <w14:ligatures w14:val="none"/>
              </w:rPr>
            </w:pPr>
            <w:r>
              <w:rPr>
                <w:rFonts w:eastAsia="Times New Roman"/>
                <w:color w:val="000000"/>
                <w:kern w:val="0"/>
                <w:sz w:val="24"/>
                <w:szCs w:val="24"/>
                <w14:ligatures w14:val="none"/>
              </w:rPr>
              <w:t xml:space="preserve"> </w:t>
            </w:r>
            <w:r w:rsidR="0090439B">
              <w:rPr>
                <w:rFonts w:eastAsia="Times New Roman"/>
                <w:color w:val="000000"/>
                <w:kern w:val="0"/>
                <w:sz w:val="24"/>
                <w:szCs w:val="24"/>
                <w14:ligatures w14:val="none"/>
              </w:rPr>
              <w:t xml:space="preserve">3.2. Các nội dung chi </w:t>
            </w:r>
            <w:r w:rsidR="0090439B">
              <w:rPr>
                <w:rFonts w:eastAsia="Times New Roman"/>
                <w:i/>
                <w:color w:val="000000"/>
                <w:kern w:val="0"/>
                <w:sz w:val="24"/>
                <w:szCs w:val="24"/>
                <w14:ligatures w14:val="none"/>
              </w:rPr>
              <w:t>"</w:t>
            </w:r>
            <w:r w:rsidR="0090439B" w:rsidRPr="0050056E">
              <w:rPr>
                <w:rFonts w:eastAsia="Times New Roman"/>
                <w:i/>
                <w:color w:val="000000"/>
                <w:kern w:val="0"/>
                <w:sz w:val="24"/>
                <w:szCs w:val="24"/>
                <w14:ligatures w14:val="none"/>
              </w:rPr>
              <w:t>Chi cán bộ tham gia công tác rà soát, tổng hợp hồ sơ pháp lý trước, trong và sau khi cưỡng chế kiểm đếm, cưỡng chế thu hồi đất</w:t>
            </w:r>
            <w:r w:rsidR="0090439B">
              <w:rPr>
                <w:rFonts w:eastAsia="Times New Roman"/>
                <w:i/>
                <w:color w:val="000000"/>
                <w:kern w:val="0"/>
                <w:sz w:val="24"/>
                <w:szCs w:val="24"/>
                <w14:ligatures w14:val="none"/>
              </w:rPr>
              <w:t xml:space="preserve">, </w:t>
            </w:r>
            <w:r w:rsidR="0090439B" w:rsidRPr="0050056E">
              <w:rPr>
                <w:rFonts w:eastAsia="Times New Roman"/>
                <w:i/>
                <w:color w:val="000000"/>
                <w:kern w:val="0"/>
                <w:sz w:val="24"/>
                <w:szCs w:val="24"/>
                <w14:ligatures w14:val="none"/>
              </w:rPr>
              <w:t>Ch</w:t>
            </w:r>
            <w:r w:rsidR="0090439B">
              <w:rPr>
                <w:rFonts w:eastAsia="Times New Roman"/>
                <w:i/>
                <w:color w:val="000000"/>
                <w:kern w:val="0"/>
                <w:sz w:val="24"/>
                <w:szCs w:val="24"/>
                <w14:ligatures w14:val="none"/>
              </w:rPr>
              <w:t>i</w:t>
            </w:r>
            <w:r w:rsidR="0090439B" w:rsidRPr="0050056E">
              <w:rPr>
                <w:rFonts w:eastAsia="Times New Roman"/>
                <w:i/>
                <w:color w:val="000000"/>
                <w:kern w:val="0"/>
                <w:sz w:val="24"/>
                <w:szCs w:val="24"/>
                <w14:ligatures w14:val="none"/>
              </w:rPr>
              <w:t xml:space="preserve"> cán bộ tham gia công </w:t>
            </w:r>
            <w:r w:rsidR="0090439B">
              <w:rPr>
                <w:rFonts w:eastAsia="Times New Roman"/>
                <w:i/>
                <w:color w:val="000000"/>
                <w:kern w:val="0"/>
                <w:sz w:val="24"/>
                <w:szCs w:val="24"/>
                <w14:ligatures w14:val="none"/>
              </w:rPr>
              <w:t xml:space="preserve">tác quản lý, kiểm đếm tài sản, </w:t>
            </w:r>
            <w:r w:rsidR="0090439B" w:rsidRPr="0050056E">
              <w:rPr>
                <w:rFonts w:eastAsia="Times New Roman"/>
                <w:i/>
                <w:color w:val="000000"/>
                <w:kern w:val="0"/>
                <w:sz w:val="24"/>
                <w:szCs w:val="24"/>
                <w14:ligatures w14:val="none"/>
              </w:rPr>
              <w:t xml:space="preserve">Chi phục vụ niêm phong, phá, tháo dỡ, vận chuyển tài sản; di chuyển người bị cưỡng chế và người có </w:t>
            </w:r>
            <w:r w:rsidR="0090439B" w:rsidRPr="0050056E">
              <w:rPr>
                <w:rFonts w:eastAsia="Times New Roman"/>
                <w:i/>
                <w:color w:val="000000"/>
                <w:kern w:val="0"/>
                <w:sz w:val="24"/>
                <w:szCs w:val="24"/>
                <w14:ligatures w14:val="none"/>
              </w:rPr>
              <w:lastRenderedPageBreak/>
              <w:t>liên q</w:t>
            </w:r>
            <w:r w:rsidR="0090439B">
              <w:rPr>
                <w:rFonts w:eastAsia="Times New Roman"/>
                <w:i/>
                <w:color w:val="000000"/>
                <w:kern w:val="0"/>
                <w:sz w:val="24"/>
                <w:szCs w:val="24"/>
                <w14:ligatures w14:val="none"/>
              </w:rPr>
              <w:t xml:space="preserve">uan ra khỏi khu đất cưỡng chế" </w:t>
            </w:r>
            <w:r w:rsidR="0090439B">
              <w:rPr>
                <w:rFonts w:eastAsia="Times New Roman"/>
                <w:color w:val="000000"/>
                <w:kern w:val="0"/>
                <w:sz w:val="24"/>
                <w:szCs w:val="24"/>
                <w14:ligatures w14:val="none"/>
              </w:rPr>
              <w:t>đã nằm trong điểm b Khoản 2 Điều 3 dự thảo Quyết định.</w:t>
            </w:r>
          </w:p>
          <w:p w14:paraId="334E6C9F" w14:textId="77777777" w:rsidR="0090439B" w:rsidRPr="008A500D" w:rsidRDefault="00F62A47" w:rsidP="007D31D3">
            <w:pPr>
              <w:rPr>
                <w:rFonts w:eastAsia="Times New Roman"/>
                <w:i/>
                <w:color w:val="000000" w:themeColor="text1"/>
                <w:kern w:val="0"/>
                <w:sz w:val="24"/>
                <w:szCs w:val="24"/>
                <w14:ligatures w14:val="none"/>
              </w:rPr>
            </w:pPr>
            <w:r w:rsidRPr="008A500D">
              <w:rPr>
                <w:rFonts w:eastAsia="Times New Roman"/>
                <w:color w:val="000000" w:themeColor="text1"/>
                <w:kern w:val="0"/>
                <w:sz w:val="24"/>
                <w:szCs w:val="24"/>
                <w14:ligatures w14:val="none"/>
              </w:rPr>
              <w:t xml:space="preserve">- Nội dung </w:t>
            </w:r>
            <w:r w:rsidR="007907A7" w:rsidRPr="008A500D">
              <w:rPr>
                <w:rFonts w:eastAsia="Times New Roman"/>
                <w:i/>
                <w:color w:val="000000" w:themeColor="text1"/>
                <w:kern w:val="0"/>
                <w:sz w:val="24"/>
                <w:szCs w:val="24"/>
                <w14:ligatures w14:val="none"/>
              </w:rPr>
              <w:t>“</w:t>
            </w:r>
            <w:r w:rsidRPr="008A500D">
              <w:rPr>
                <w:rFonts w:eastAsia="Times New Roman"/>
                <w:i/>
                <w:color w:val="000000" w:themeColor="text1"/>
                <w:kern w:val="0"/>
                <w:sz w:val="24"/>
                <w:szCs w:val="24"/>
                <w14:ligatures w14:val="none"/>
              </w:rPr>
              <w:t>Chi tiền ăn cho toàn bộ thành viên tham gia công tác cưỡng chế</w:t>
            </w:r>
            <w:r w:rsidR="007907A7" w:rsidRPr="008A500D">
              <w:rPr>
                <w:rFonts w:eastAsia="Times New Roman"/>
                <w:i/>
                <w:color w:val="000000" w:themeColor="text1"/>
                <w:kern w:val="0"/>
                <w:sz w:val="24"/>
                <w:szCs w:val="24"/>
                <w14:ligatures w14:val="none"/>
              </w:rPr>
              <w:t>”</w:t>
            </w:r>
          </w:p>
          <w:p w14:paraId="46C2B469" w14:textId="59444EBB" w:rsidR="00BC111C" w:rsidRPr="008A500D" w:rsidRDefault="004A47D5" w:rsidP="007D31D3">
            <w:pPr>
              <w:rPr>
                <w:rFonts w:eastAsia="Times New Roman"/>
                <w:iCs/>
                <w:color w:val="000000" w:themeColor="text1"/>
                <w:kern w:val="0"/>
                <w:sz w:val="24"/>
                <w:szCs w:val="24"/>
                <w14:ligatures w14:val="none"/>
              </w:rPr>
            </w:pPr>
            <w:r w:rsidRPr="008A500D">
              <w:rPr>
                <w:rFonts w:eastAsia="Times New Roman"/>
                <w:iCs/>
                <w:color w:val="000000" w:themeColor="text1"/>
                <w:kern w:val="0"/>
                <w:sz w:val="24"/>
                <w:szCs w:val="24"/>
                <w14:ligatures w14:val="none"/>
              </w:rPr>
              <w:t>Theo quy định</w:t>
            </w:r>
            <w:r w:rsidR="00BC111C" w:rsidRPr="008A500D">
              <w:rPr>
                <w:rFonts w:eastAsia="Times New Roman"/>
                <w:iCs/>
                <w:color w:val="000000" w:themeColor="text1"/>
                <w:kern w:val="0"/>
                <w:sz w:val="24"/>
                <w:szCs w:val="24"/>
                <w14:ligatures w14:val="none"/>
              </w:rPr>
              <w:t xml:space="preserve"> tại khoản 5 Điều 27 Nghị định số 88/2024/NĐ-CP ngày 15/7/2024 của Chính phủ </w:t>
            </w:r>
            <w:r w:rsidRPr="008A500D">
              <w:rPr>
                <w:rFonts w:eastAsia="Times New Roman"/>
                <w:iCs/>
                <w:color w:val="000000" w:themeColor="text1"/>
                <w:kern w:val="0"/>
                <w:sz w:val="24"/>
                <w:szCs w:val="24"/>
                <w14:ligatures w14:val="none"/>
              </w:rPr>
              <w:t>thì các khoản chi phải phục vụ trực tiếp đến việc tổ chức thực hiện cưỡng chế kiểm đếm, thu hồi đất.</w:t>
            </w:r>
          </w:p>
          <w:p w14:paraId="41D30D67" w14:textId="2FF3146C" w:rsidR="004A47D5" w:rsidRPr="008A500D" w:rsidRDefault="004A47D5" w:rsidP="007D31D3">
            <w:pPr>
              <w:rPr>
                <w:rFonts w:eastAsia="Times New Roman"/>
                <w:iCs/>
                <w:color w:val="000000" w:themeColor="text1"/>
                <w:kern w:val="0"/>
                <w:sz w:val="24"/>
                <w:szCs w:val="24"/>
                <w14:ligatures w14:val="none"/>
              </w:rPr>
            </w:pPr>
            <w:r w:rsidRPr="008A500D">
              <w:rPr>
                <w:rFonts w:eastAsia="Times New Roman"/>
                <w:iCs/>
                <w:color w:val="000000" w:themeColor="text1"/>
                <w:kern w:val="0"/>
                <w:sz w:val="24"/>
                <w:szCs w:val="24"/>
                <w14:ligatures w14:val="none"/>
              </w:rPr>
              <w:t xml:space="preserve">Về tính chất, nội dung tiền ăn là khoản phát sinh </w:t>
            </w:r>
            <w:r w:rsidR="00B451B1" w:rsidRPr="008A500D">
              <w:rPr>
                <w:rFonts w:eastAsia="Times New Roman"/>
                <w:iCs/>
                <w:color w:val="000000" w:themeColor="text1"/>
                <w:kern w:val="0"/>
                <w:sz w:val="24"/>
                <w:szCs w:val="24"/>
                <w14:ligatures w14:val="none"/>
              </w:rPr>
              <w:t>theo nhu cầu của cán bộ, công chức, người làm việc, không phải khoản chi phát sinh đặc thù phục vụ trực tiếp trong công tác cưỡng chế.</w:t>
            </w:r>
          </w:p>
          <w:p w14:paraId="6ECCFD32" w14:textId="1E88E728" w:rsidR="00BC111C" w:rsidRPr="008A500D" w:rsidRDefault="00BC111C" w:rsidP="007D31D3">
            <w:pPr>
              <w:rPr>
                <w:rFonts w:eastAsia="Times New Roman"/>
                <w:iCs/>
                <w:color w:val="000000" w:themeColor="text1"/>
                <w:kern w:val="0"/>
                <w:sz w:val="24"/>
                <w:szCs w:val="24"/>
                <w14:ligatures w14:val="none"/>
              </w:rPr>
            </w:pPr>
            <w:r w:rsidRPr="008A500D">
              <w:rPr>
                <w:rFonts w:eastAsia="Times New Roman"/>
                <w:iCs/>
                <w:color w:val="000000" w:themeColor="text1"/>
                <w:kern w:val="0"/>
                <w:sz w:val="24"/>
                <w:szCs w:val="24"/>
                <w14:ligatures w14:val="none"/>
              </w:rPr>
              <w:t>Qua tham khảo tại các địa phương đã ban hành mức chi, không có địa phương nào quy định mức chi đối với</w:t>
            </w:r>
            <w:r w:rsidR="00B451B1" w:rsidRPr="008A500D">
              <w:rPr>
                <w:rFonts w:eastAsia="Times New Roman"/>
                <w:iCs/>
                <w:color w:val="000000" w:themeColor="text1"/>
                <w:kern w:val="0"/>
                <w:sz w:val="24"/>
                <w:szCs w:val="24"/>
                <w14:ligatures w14:val="none"/>
              </w:rPr>
              <w:t xml:space="preserve"> nội dung</w:t>
            </w:r>
            <w:r w:rsidRPr="008A500D">
              <w:rPr>
                <w:rFonts w:eastAsia="Times New Roman"/>
                <w:iCs/>
                <w:color w:val="000000" w:themeColor="text1"/>
                <w:kern w:val="0"/>
                <w:sz w:val="24"/>
                <w:szCs w:val="24"/>
                <w14:ligatures w14:val="none"/>
              </w:rPr>
              <w:t xml:space="preserve"> tiền ăn cho thành viên tham gia công tác cưỡng chế.</w:t>
            </w:r>
          </w:p>
          <w:p w14:paraId="066BB9CD" w14:textId="6780163E" w:rsidR="00BC111C" w:rsidRPr="008A500D" w:rsidRDefault="00BC111C" w:rsidP="007D31D3">
            <w:pPr>
              <w:rPr>
                <w:rFonts w:eastAsia="Times New Roman"/>
                <w:iCs/>
                <w:color w:val="000000" w:themeColor="text1"/>
                <w:kern w:val="0"/>
                <w:sz w:val="24"/>
                <w:szCs w:val="24"/>
                <w14:ligatures w14:val="none"/>
              </w:rPr>
            </w:pPr>
            <w:r w:rsidRPr="008A500D">
              <w:rPr>
                <w:rFonts w:eastAsia="Times New Roman"/>
                <w:iCs/>
                <w:color w:val="000000" w:themeColor="text1"/>
                <w:kern w:val="0"/>
                <w:sz w:val="24"/>
                <w:szCs w:val="24"/>
                <w14:ligatures w14:val="none"/>
              </w:rPr>
              <w:t>Do vậy, không có cơ sở để bổ sung nội dung này vào mức chi tại dự thảo Quyết định.</w:t>
            </w:r>
          </w:p>
          <w:p w14:paraId="0F44E687" w14:textId="4B71A2C2" w:rsidR="007907A7" w:rsidRPr="007907A7" w:rsidRDefault="007907A7" w:rsidP="007D31D3">
            <w:pPr>
              <w:rPr>
                <w:rFonts w:eastAsia="Times New Roman"/>
                <w:iCs/>
                <w:color w:val="000000"/>
                <w:kern w:val="0"/>
                <w:sz w:val="24"/>
                <w:szCs w:val="24"/>
                <w14:ligatures w14:val="none"/>
              </w:rPr>
            </w:pPr>
          </w:p>
        </w:tc>
      </w:tr>
      <w:tr w:rsidR="000861AC" w:rsidRPr="00055765" w14:paraId="78C63483" w14:textId="77777777" w:rsidTr="008A500D">
        <w:trPr>
          <w:trHeight w:val="1107"/>
        </w:trPr>
        <w:tc>
          <w:tcPr>
            <w:tcW w:w="537" w:type="dxa"/>
            <w:tcBorders>
              <w:top w:val="dotted" w:sz="4" w:space="0" w:color="auto"/>
              <w:left w:val="single" w:sz="4" w:space="0" w:color="auto"/>
              <w:bottom w:val="dotted" w:sz="4" w:space="0" w:color="auto"/>
              <w:right w:val="single" w:sz="4" w:space="0" w:color="auto"/>
            </w:tcBorders>
            <w:shd w:val="clear" w:color="auto" w:fill="auto"/>
            <w:noWrap/>
            <w:vAlign w:val="center"/>
          </w:tcPr>
          <w:p w14:paraId="13B6BC60" w14:textId="57BE8557" w:rsidR="00F04AB1" w:rsidRPr="00055765" w:rsidRDefault="00F04AB1" w:rsidP="007D31D3">
            <w:pPr>
              <w:jc w:val="center"/>
              <w:rPr>
                <w:rFonts w:eastAsia="Times New Roman"/>
                <w:color w:val="000000"/>
                <w:kern w:val="0"/>
                <w:sz w:val="24"/>
                <w:szCs w:val="24"/>
                <w14:ligatures w14:val="none"/>
              </w:rPr>
            </w:pPr>
            <w:r w:rsidRPr="008914EA">
              <w:rPr>
                <w:rFonts w:eastAsia="Times New Roman"/>
                <w:color w:val="000000"/>
                <w:kern w:val="0"/>
                <w:sz w:val="24"/>
                <w:szCs w:val="24"/>
                <w14:ligatures w14:val="none"/>
              </w:rPr>
              <w:lastRenderedPageBreak/>
              <w:t>3</w:t>
            </w:r>
          </w:p>
        </w:tc>
        <w:tc>
          <w:tcPr>
            <w:tcW w:w="1732" w:type="dxa"/>
            <w:tcBorders>
              <w:top w:val="dotted" w:sz="4" w:space="0" w:color="auto"/>
              <w:left w:val="nil"/>
              <w:bottom w:val="dotted" w:sz="4" w:space="0" w:color="auto"/>
              <w:right w:val="single" w:sz="4" w:space="0" w:color="auto"/>
            </w:tcBorders>
            <w:shd w:val="clear" w:color="auto" w:fill="auto"/>
            <w:vAlign w:val="center"/>
          </w:tcPr>
          <w:p w14:paraId="64655B4E" w14:textId="01221A64" w:rsidR="00F04AB1" w:rsidRPr="00055765" w:rsidRDefault="0070743F"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 xml:space="preserve">UBND </w:t>
            </w:r>
            <w:r w:rsidR="00AC4CAF">
              <w:rPr>
                <w:rFonts w:eastAsia="Times New Roman"/>
                <w:color w:val="000000"/>
                <w:kern w:val="0"/>
                <w:sz w:val="24"/>
                <w:szCs w:val="24"/>
                <w14:ligatures w14:val="none"/>
              </w:rPr>
              <w:t xml:space="preserve">thành phố Thủy Nguyên </w:t>
            </w:r>
          </w:p>
        </w:tc>
        <w:tc>
          <w:tcPr>
            <w:tcW w:w="708" w:type="dxa"/>
            <w:tcBorders>
              <w:top w:val="dotted" w:sz="4" w:space="0" w:color="auto"/>
              <w:left w:val="nil"/>
              <w:bottom w:val="dotted" w:sz="4" w:space="0" w:color="auto"/>
              <w:right w:val="single" w:sz="4" w:space="0" w:color="auto"/>
            </w:tcBorders>
            <w:shd w:val="clear" w:color="auto" w:fill="auto"/>
            <w:noWrap/>
            <w:vAlign w:val="center"/>
          </w:tcPr>
          <w:p w14:paraId="1F6CB487" w14:textId="390E6DE1" w:rsidR="00F04AB1" w:rsidRPr="00055765" w:rsidRDefault="00AC4CAF"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509</w:t>
            </w:r>
          </w:p>
        </w:tc>
        <w:tc>
          <w:tcPr>
            <w:tcW w:w="987" w:type="dxa"/>
            <w:tcBorders>
              <w:top w:val="dotted" w:sz="4" w:space="0" w:color="auto"/>
              <w:left w:val="nil"/>
              <w:bottom w:val="dotted" w:sz="4" w:space="0" w:color="auto"/>
              <w:right w:val="single" w:sz="4" w:space="0" w:color="auto"/>
            </w:tcBorders>
            <w:shd w:val="clear" w:color="auto" w:fill="auto"/>
            <w:vAlign w:val="center"/>
          </w:tcPr>
          <w:p w14:paraId="285655D1" w14:textId="311CEFDA" w:rsidR="00F04AB1" w:rsidRPr="00055765" w:rsidRDefault="00AC4CAF"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UBND-PTQĐ</w:t>
            </w:r>
          </w:p>
        </w:tc>
        <w:tc>
          <w:tcPr>
            <w:tcW w:w="1310" w:type="dxa"/>
            <w:tcBorders>
              <w:top w:val="dotted" w:sz="4" w:space="0" w:color="auto"/>
              <w:left w:val="nil"/>
              <w:bottom w:val="dotted" w:sz="4" w:space="0" w:color="auto"/>
              <w:right w:val="single" w:sz="4" w:space="0" w:color="auto"/>
            </w:tcBorders>
            <w:shd w:val="clear" w:color="auto" w:fill="auto"/>
            <w:noWrap/>
            <w:vAlign w:val="center"/>
          </w:tcPr>
          <w:p w14:paraId="1327044D" w14:textId="602DA587" w:rsidR="00F04AB1" w:rsidRPr="00055765" w:rsidRDefault="00AC4CAF"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19/02/2025</w:t>
            </w:r>
          </w:p>
        </w:tc>
        <w:tc>
          <w:tcPr>
            <w:tcW w:w="5358" w:type="dxa"/>
            <w:tcBorders>
              <w:top w:val="dotted" w:sz="4" w:space="0" w:color="auto"/>
              <w:left w:val="nil"/>
              <w:bottom w:val="dotted" w:sz="4" w:space="0" w:color="auto"/>
              <w:right w:val="single" w:sz="4" w:space="0" w:color="auto"/>
            </w:tcBorders>
            <w:shd w:val="clear" w:color="auto" w:fill="auto"/>
            <w:noWrap/>
            <w:vAlign w:val="center"/>
          </w:tcPr>
          <w:p w14:paraId="6BA00553" w14:textId="77777777" w:rsidR="00F04AB1" w:rsidRDefault="00AC4CAF" w:rsidP="007D31D3">
            <w:pPr>
              <w:rPr>
                <w:rFonts w:eastAsia="Times New Roman"/>
                <w:color w:val="000000"/>
                <w:kern w:val="0"/>
                <w:sz w:val="24"/>
                <w:szCs w:val="24"/>
                <w14:ligatures w14:val="none"/>
              </w:rPr>
            </w:pPr>
            <w:r>
              <w:rPr>
                <w:rFonts w:eastAsia="Times New Roman"/>
                <w:color w:val="000000"/>
                <w:kern w:val="0"/>
                <w:sz w:val="24"/>
                <w:szCs w:val="24"/>
                <w14:ligatures w14:val="none"/>
              </w:rPr>
              <w:t xml:space="preserve">1. </w:t>
            </w:r>
            <w:r w:rsidRPr="00AC4CAF">
              <w:rPr>
                <w:rFonts w:eastAsia="Times New Roman"/>
                <w:color w:val="000000"/>
                <w:kern w:val="0"/>
                <w:sz w:val="24"/>
                <w:szCs w:val="24"/>
                <w14:ligatures w14:val="none"/>
              </w:rPr>
              <w:t xml:space="preserve">Tại khoản 3, Điều 2 của Quyết định dự thảo:  </w:t>
            </w:r>
            <w:r w:rsidRPr="00AC4CAF">
              <w:rPr>
                <w:rFonts w:eastAsia="Times New Roman"/>
                <w:i/>
                <w:color w:val="000000"/>
                <w:kern w:val="0"/>
                <w:sz w:val="24"/>
                <w:szCs w:val="24"/>
                <w14:ligatures w14:val="none"/>
              </w:rPr>
              <w:t>“3. Quyết định này không áp dụng với các cá nhân ký hợp đồng với tổ chức thực hiện nhiệm vụ bồi thường, hỗ trợ tái định cư để thực hiện các nội dung có liên quan đến mức chi tại Điều 3 Quyết định này”</w:t>
            </w:r>
            <w:r w:rsidRPr="00AC4CAF">
              <w:rPr>
                <w:rFonts w:eastAsia="Times New Roman"/>
                <w:color w:val="000000"/>
                <w:kern w:val="0"/>
                <w:sz w:val="24"/>
                <w:szCs w:val="24"/>
                <w14:ligatures w14:val="none"/>
              </w:rPr>
              <w:t>. Đề nghị đơn vị soạn thảo làm rõ đối tượng là lao động hợp đồng thời vụ hay bao gồm cả hợp đồng dài hạn (viên chức cũng là đối tượng ký hợp đồng lao động).</w:t>
            </w:r>
          </w:p>
          <w:p w14:paraId="6D46025A" w14:textId="77777777" w:rsidR="00AC4CAF" w:rsidRDefault="00AC4CAF" w:rsidP="007D31D3">
            <w:pPr>
              <w:rPr>
                <w:rFonts w:eastAsia="Times New Roman"/>
                <w:color w:val="000000"/>
                <w:kern w:val="0"/>
                <w:sz w:val="24"/>
                <w:szCs w:val="24"/>
                <w14:ligatures w14:val="none"/>
              </w:rPr>
            </w:pPr>
            <w:r>
              <w:rPr>
                <w:rFonts w:eastAsia="Times New Roman"/>
                <w:color w:val="000000"/>
                <w:kern w:val="0"/>
                <w:sz w:val="24"/>
                <w:szCs w:val="24"/>
                <w14:ligatures w14:val="none"/>
              </w:rPr>
              <w:t xml:space="preserve">2. </w:t>
            </w:r>
            <w:r w:rsidRPr="00AC4CAF">
              <w:rPr>
                <w:rFonts w:eastAsia="Times New Roman"/>
                <w:color w:val="000000"/>
                <w:kern w:val="0"/>
                <w:sz w:val="24"/>
                <w:szCs w:val="24"/>
                <w14:ligatures w14:val="none"/>
              </w:rPr>
              <w:t xml:space="preserve">Đề nghị bổ sung thêm một số nội dung được quy định tại </w:t>
            </w:r>
            <w:r w:rsidRPr="00AC4CAF">
              <w:rPr>
                <w:rFonts w:eastAsia="Times New Roman"/>
                <w:i/>
                <w:color w:val="000000"/>
                <w:kern w:val="0"/>
                <w:sz w:val="24"/>
                <w:szCs w:val="24"/>
                <w14:ligatures w14:val="none"/>
              </w:rPr>
              <w:t>“Điều 3. Mức chỉ đảm bảo cho việc tổ chức thực hiện bồi thường, hỗ trợ, tái định cư và cưỡng chế kiểm đếm, cưỡng chế thu hồi đất”,</w:t>
            </w:r>
            <w:r w:rsidRPr="00AC4CAF">
              <w:rPr>
                <w:rFonts w:eastAsia="Times New Roman"/>
                <w:color w:val="000000"/>
                <w:kern w:val="0"/>
                <w:sz w:val="24"/>
                <w:szCs w:val="24"/>
                <w14:ligatures w14:val="none"/>
              </w:rPr>
              <w:t xml:space="preserve"> cụ thể:  </w:t>
            </w:r>
          </w:p>
          <w:p w14:paraId="66C326CE" w14:textId="77777777" w:rsidR="000A79FA" w:rsidRDefault="001811DA" w:rsidP="007D31D3">
            <w:pPr>
              <w:rPr>
                <w:rFonts w:eastAsia="Times New Roman"/>
                <w:color w:val="000000"/>
                <w:kern w:val="0"/>
                <w:sz w:val="24"/>
                <w:szCs w:val="24"/>
                <w14:ligatures w14:val="none"/>
              </w:rPr>
            </w:pPr>
            <w:r>
              <w:rPr>
                <w:rFonts w:eastAsia="Times New Roman"/>
                <w:color w:val="000000"/>
                <w:kern w:val="0"/>
                <w:sz w:val="24"/>
                <w:szCs w:val="24"/>
                <w14:ligatures w14:val="none"/>
              </w:rPr>
              <w:t>2.1.</w:t>
            </w:r>
            <w:r w:rsidR="00AC4CAF" w:rsidRPr="00AC4CAF">
              <w:rPr>
                <w:rFonts w:eastAsia="Times New Roman"/>
                <w:color w:val="000000"/>
                <w:kern w:val="0"/>
                <w:sz w:val="24"/>
                <w:szCs w:val="24"/>
                <w14:ligatures w14:val="none"/>
              </w:rPr>
              <w:t xml:space="preserve"> </w:t>
            </w:r>
            <w:r>
              <w:rPr>
                <w:rFonts w:eastAsia="Times New Roman"/>
                <w:color w:val="000000"/>
                <w:kern w:val="0"/>
                <w:sz w:val="24"/>
                <w:szCs w:val="24"/>
                <w14:ligatures w14:val="none"/>
              </w:rPr>
              <w:t xml:space="preserve"> </w:t>
            </w:r>
            <w:r w:rsidR="00AC4CAF" w:rsidRPr="00AC4CAF">
              <w:rPr>
                <w:rFonts w:eastAsia="Times New Roman"/>
                <w:color w:val="000000"/>
                <w:kern w:val="0"/>
                <w:sz w:val="24"/>
                <w:szCs w:val="24"/>
                <w14:ligatures w14:val="none"/>
              </w:rPr>
              <w:t>Mức chi tổ chức thực hiện bồi thường, hỗ trợ, tái định cư:  Bổ sung thêm</w:t>
            </w:r>
            <w:r w:rsidR="000A79FA">
              <w:rPr>
                <w:rFonts w:eastAsia="Times New Roman"/>
                <w:color w:val="000000"/>
                <w:kern w:val="0"/>
                <w:sz w:val="24"/>
                <w:szCs w:val="24"/>
                <w14:ligatures w14:val="none"/>
              </w:rPr>
              <w:t>:</w:t>
            </w:r>
          </w:p>
          <w:p w14:paraId="35D38A21" w14:textId="18C0B0D0" w:rsidR="00AC4CAF" w:rsidRDefault="000A79FA" w:rsidP="007D31D3">
            <w:pPr>
              <w:rPr>
                <w:rFonts w:eastAsia="Times New Roman"/>
                <w:color w:val="000000"/>
                <w:kern w:val="0"/>
                <w:sz w:val="24"/>
                <w:szCs w:val="24"/>
                <w14:ligatures w14:val="none"/>
              </w:rPr>
            </w:pPr>
            <w:r>
              <w:rPr>
                <w:rFonts w:eastAsia="Times New Roman"/>
                <w:color w:val="000000"/>
                <w:kern w:val="0"/>
                <w:sz w:val="24"/>
                <w:szCs w:val="24"/>
                <w14:ligatures w14:val="none"/>
              </w:rPr>
              <w:t xml:space="preserve">- </w:t>
            </w:r>
            <w:r w:rsidR="00AC4CAF" w:rsidRPr="000A79FA">
              <w:rPr>
                <w:rFonts w:eastAsia="Times New Roman"/>
                <w:i/>
                <w:color w:val="000000"/>
                <w:kern w:val="0"/>
                <w:sz w:val="24"/>
                <w:szCs w:val="24"/>
                <w14:ligatures w14:val="none"/>
              </w:rPr>
              <w:t xml:space="preserve">Chi phí đăng báo và phát sóng trên đài phát thanh hoặc truyền hình; chi thuê nhà làm việc, thuê và mua sắm máy móc, thiết bị để thực hiện công tác bồi thường, hỗ trợ, tái định cư của đơn vị, tổ chức thực hiện nhiệm vụ bồi thường, hỗ trợ, tái định cư của đơn vị, tổ chức thực hiện nhiệm vụ bồi thường và cơ quan </w:t>
            </w:r>
            <w:r w:rsidR="00AC4CAF" w:rsidRPr="000A79FA">
              <w:rPr>
                <w:rFonts w:eastAsia="Times New Roman"/>
                <w:i/>
                <w:color w:val="000000"/>
                <w:kern w:val="0"/>
                <w:sz w:val="24"/>
                <w:szCs w:val="24"/>
                <w14:ligatures w14:val="none"/>
              </w:rPr>
              <w:lastRenderedPageBreak/>
              <w:t>thẩm định; chi phí in ấn, photo tài liệu, văn phòng phẩm, thông tin liên lạc (bưu chính, điện thoại) xăng xe và các nội dung chi khác có liên quan trực tiếp đến việc tổ chức thực hiện bồi thường, hỗ trợ, tái định cư thực hiện chỉ theo thực tế, đảm bảo tiết kiệm, hiệu quả, có hóa đơn, chứng từ hợp pháp.</w:t>
            </w:r>
            <w:r w:rsidR="00AC4CAF" w:rsidRPr="00AC4CAF">
              <w:rPr>
                <w:rFonts w:eastAsia="Times New Roman"/>
                <w:color w:val="000000"/>
                <w:kern w:val="0"/>
                <w:sz w:val="24"/>
                <w:szCs w:val="24"/>
                <w14:ligatures w14:val="none"/>
              </w:rPr>
              <w:t xml:space="preserve">  </w:t>
            </w:r>
          </w:p>
          <w:p w14:paraId="6A63CFE3" w14:textId="2F83F00D" w:rsidR="00AC4CAF" w:rsidRDefault="001811DA" w:rsidP="007D31D3">
            <w:pPr>
              <w:rPr>
                <w:rFonts w:eastAsia="Times New Roman"/>
                <w:color w:val="000000"/>
                <w:kern w:val="0"/>
                <w:sz w:val="24"/>
                <w:szCs w:val="24"/>
                <w14:ligatures w14:val="none"/>
              </w:rPr>
            </w:pPr>
            <w:r>
              <w:rPr>
                <w:rFonts w:eastAsia="Times New Roman"/>
                <w:color w:val="000000"/>
                <w:kern w:val="0"/>
                <w:sz w:val="24"/>
                <w:szCs w:val="24"/>
                <w14:ligatures w14:val="none"/>
              </w:rPr>
              <w:t>2.2.</w:t>
            </w:r>
            <w:r w:rsidR="00AC4CAF" w:rsidRPr="00AC4CAF">
              <w:rPr>
                <w:rFonts w:eastAsia="Times New Roman"/>
                <w:color w:val="000000"/>
                <w:kern w:val="0"/>
                <w:sz w:val="24"/>
                <w:szCs w:val="24"/>
                <w14:ligatures w14:val="none"/>
              </w:rPr>
              <w:t xml:space="preserve"> Mức chi tổ chức thực hiện cưỡng chế kiểm đếm, cưỡng chế thu hồi đất:</w:t>
            </w:r>
            <w:r w:rsidR="000A79FA">
              <w:rPr>
                <w:rFonts w:eastAsia="Times New Roman"/>
                <w:color w:val="000000"/>
                <w:kern w:val="0"/>
                <w:sz w:val="24"/>
                <w:szCs w:val="24"/>
                <w14:ligatures w14:val="none"/>
              </w:rPr>
              <w:t xml:space="preserve"> Bổ sung thêm</w:t>
            </w:r>
          </w:p>
          <w:p w14:paraId="7688729C" w14:textId="77777777" w:rsidR="00F27B7C" w:rsidRDefault="00BE2255" w:rsidP="007D31D3">
            <w:pPr>
              <w:rPr>
                <w:rFonts w:eastAsia="Times New Roman"/>
                <w:i/>
                <w:color w:val="000000"/>
                <w:kern w:val="0"/>
                <w:sz w:val="24"/>
                <w:szCs w:val="24"/>
                <w14:ligatures w14:val="none"/>
              </w:rPr>
            </w:pPr>
            <w:r w:rsidRPr="00BE2255">
              <w:rPr>
                <w:rFonts w:eastAsia="Times New Roman"/>
                <w:i/>
                <w:color w:val="000000"/>
                <w:kern w:val="0"/>
                <w:sz w:val="24"/>
                <w:szCs w:val="24"/>
                <w14:ligatures w14:val="none"/>
              </w:rPr>
              <w:t>Chi mua nguyên liệu, nhiên liệu, thuê phương tiện, thiết bị bảo vệ, y tế, phòng chống cháy nổ, các thiết bị, phương tiện cần thiết khác phục vụ cho việc thực hiện cưỡng chế kiểm đếm, cưỡng chế thu hồi đất; chi phí niêm phong, phá, tháo dỡ, vận chuyển tài sản, di chuyển người bị cưỡng chế và người có liên quan ra khỏi khu đất cưỡng chế; chi thuê địa điểm, nhân công, phương tiện bảo quản tài sản và các khoản chi phí thực tế hợp pháp khác phục vụ trực tiếp cho việc thực hiện bảo quản tài sản khi thực hiện cưỡng chế thu hồi đất trong trường hợp chủ sở hữu tài sản không thanh toán thực hiện chi theo thực tế, đảm bảo tiết kiệm, hiệu quả, có hóa đơn, chứng từ hợp pháp.</w:t>
            </w:r>
          </w:p>
          <w:p w14:paraId="2EC15DDB" w14:textId="77777777" w:rsidR="006717EC" w:rsidRDefault="006717EC" w:rsidP="007D31D3">
            <w:pPr>
              <w:rPr>
                <w:rFonts w:eastAsia="Times New Roman"/>
                <w:color w:val="000000"/>
                <w:kern w:val="0"/>
                <w:sz w:val="24"/>
                <w:szCs w:val="24"/>
                <w14:ligatures w14:val="none"/>
              </w:rPr>
            </w:pPr>
            <w:r>
              <w:rPr>
                <w:rFonts w:eastAsia="Times New Roman"/>
                <w:color w:val="000000"/>
                <w:kern w:val="0"/>
                <w:sz w:val="24"/>
                <w:szCs w:val="24"/>
                <w14:ligatures w14:val="none"/>
              </w:rPr>
              <w:t xml:space="preserve">3. </w:t>
            </w:r>
            <w:r w:rsidRPr="006717EC">
              <w:rPr>
                <w:rFonts w:eastAsia="Times New Roman"/>
                <w:color w:val="000000"/>
                <w:kern w:val="0"/>
                <w:sz w:val="24"/>
                <w:szCs w:val="24"/>
                <w14:ligatures w14:val="none"/>
              </w:rPr>
              <w:t xml:space="preserve">Bổ sung: Mức trích cụ thể đối với từng dự án trên địa bàn Thành phố và tỷ lệ trích cho các đơn vị phòng ban tham gia công tác </w:t>
            </w:r>
            <w:r>
              <w:rPr>
                <w:rFonts w:eastAsia="Times New Roman"/>
                <w:color w:val="000000"/>
                <w:kern w:val="0"/>
                <w:sz w:val="24"/>
                <w:szCs w:val="24"/>
                <w14:ligatures w14:val="none"/>
              </w:rPr>
              <w:t>bồi thường, hỗ trợ, tái định cư:</w:t>
            </w:r>
          </w:p>
          <w:p w14:paraId="661834D6" w14:textId="77777777" w:rsidR="006717EC" w:rsidRPr="006717EC" w:rsidRDefault="006717EC" w:rsidP="007D31D3">
            <w:pPr>
              <w:rPr>
                <w:rFonts w:eastAsia="Times New Roman"/>
                <w:i/>
                <w:color w:val="000000"/>
                <w:kern w:val="0"/>
                <w:sz w:val="24"/>
                <w:szCs w:val="24"/>
                <w14:ligatures w14:val="none"/>
              </w:rPr>
            </w:pPr>
            <w:r w:rsidRPr="006717EC">
              <w:rPr>
                <w:rFonts w:eastAsia="Times New Roman"/>
                <w:i/>
                <w:color w:val="000000"/>
                <w:kern w:val="0"/>
                <w:sz w:val="24"/>
                <w:szCs w:val="24"/>
                <w14:ligatures w14:val="none"/>
              </w:rPr>
              <w:lastRenderedPageBreak/>
              <w:t xml:space="preserve">Tổng mức chi cho việc tổ chức thực hiện bồi thường, hỗ trợ, tái định cư (chưa bao gồm kinh phí đảm bảo cho việc tổ chức thực hiện cưỡng chế kiểm đếm, cưỡng chế thu hồi đất) không quá 3% tổng số kinh phí bồi thường, hỗ trợ, tái định cư của dự án, tiểu dự án.  </w:t>
            </w:r>
          </w:p>
          <w:p w14:paraId="79ACCDEF" w14:textId="77777777" w:rsidR="006717EC" w:rsidRPr="006717EC" w:rsidRDefault="006717EC" w:rsidP="007D31D3">
            <w:pPr>
              <w:rPr>
                <w:rFonts w:eastAsia="Times New Roman"/>
                <w:i/>
                <w:color w:val="000000"/>
                <w:kern w:val="0"/>
                <w:sz w:val="24"/>
                <w:szCs w:val="24"/>
                <w14:ligatures w14:val="none"/>
              </w:rPr>
            </w:pPr>
            <w:r w:rsidRPr="006717EC">
              <w:rPr>
                <w:rFonts w:eastAsia="Times New Roman"/>
                <w:i/>
                <w:color w:val="000000"/>
                <w:kern w:val="0"/>
                <w:sz w:val="24"/>
                <w:szCs w:val="24"/>
                <w14:ligatures w14:val="none"/>
              </w:rPr>
              <w:t xml:space="preserve">Đối với các dự án, tiểu dự án thực hiện trên địa bàn có điều kiện kinh tế - xã hội khó khăn hoặc đặc biệt khó khăn theo quy định của pháp luật về đầu tư, dự án, tiểu dự án xây dựng công trình hạ tầng theo tuyến, tổng mức chi được xác định trên cơ sở khối lượng công việc thực tế theo dự toán được cơ quan nhà nước có thẩm quyền phê duyệt.  </w:t>
            </w:r>
          </w:p>
          <w:p w14:paraId="49A2029E" w14:textId="77777777" w:rsidR="006717EC" w:rsidRPr="006717EC" w:rsidRDefault="006717EC" w:rsidP="007D31D3">
            <w:pPr>
              <w:rPr>
                <w:rFonts w:eastAsia="Times New Roman"/>
                <w:i/>
                <w:color w:val="000000"/>
                <w:kern w:val="0"/>
                <w:sz w:val="24"/>
                <w:szCs w:val="24"/>
                <w14:ligatures w14:val="none"/>
              </w:rPr>
            </w:pPr>
            <w:r w:rsidRPr="006717EC">
              <w:rPr>
                <w:rFonts w:eastAsia="Times New Roman"/>
                <w:i/>
                <w:color w:val="000000"/>
                <w:kern w:val="0"/>
                <w:sz w:val="24"/>
                <w:szCs w:val="24"/>
                <w14:ligatures w14:val="none"/>
              </w:rPr>
              <w:t xml:space="preserve">Quy định trích tỷ lệ chi phí đảm bảo cho việc tổ chức thực hiện bồi thường, hỗ trợ, tái định cư chuyển Ủy ban nhân dân cấp phường, xã để chỉ thực hiện nhiệm vụ được giao phối hợp với Tổ chức làm nhiệm vụ bồi thường thực hiện công tác bồi thường, hỗ trợ, tái định cư giải phóng mặt bằng của Dự án và các công việc có liên quan theo quy định: Đề xuất mức trích 5%.  </w:t>
            </w:r>
          </w:p>
          <w:p w14:paraId="4DADCBD9" w14:textId="77777777" w:rsidR="006717EC" w:rsidRPr="006717EC" w:rsidRDefault="006717EC" w:rsidP="007D31D3">
            <w:pPr>
              <w:rPr>
                <w:rFonts w:eastAsia="Times New Roman"/>
                <w:i/>
                <w:color w:val="000000"/>
                <w:kern w:val="0"/>
                <w:sz w:val="24"/>
                <w:szCs w:val="24"/>
                <w14:ligatures w14:val="none"/>
              </w:rPr>
            </w:pPr>
            <w:r w:rsidRPr="006717EC">
              <w:rPr>
                <w:rFonts w:eastAsia="Times New Roman"/>
                <w:i/>
                <w:color w:val="000000"/>
                <w:kern w:val="0"/>
                <w:sz w:val="24"/>
                <w:szCs w:val="24"/>
                <w14:ligatures w14:val="none"/>
              </w:rPr>
              <w:t xml:space="preserve">- Quy định trích tỷ lệ chi phí đảm bảo cho việc tổ chức thực hiện bồi thường, hỗ trợ, tái định cư chuyển Phòng Tài nguyên và Môi trường để chỉ phục vụ cho các cơ quan, đơn vị có liên quan thực hiện đối chiếu, rà soát, thẩm tra, thẩm định nguồn đất đai; thẩm định </w:t>
            </w:r>
            <w:r w:rsidRPr="006717EC">
              <w:rPr>
                <w:rFonts w:eastAsia="Times New Roman"/>
                <w:i/>
                <w:color w:val="000000"/>
                <w:kern w:val="0"/>
                <w:sz w:val="24"/>
                <w:szCs w:val="24"/>
                <w14:ligatures w14:val="none"/>
              </w:rPr>
              <w:lastRenderedPageBreak/>
              <w:t xml:space="preserve">phương án bồi thường, hỗ trợ, tái định cư giải phóng mặt bằng và các công việc khác có liên quan theo quy định: Đề xuất mức trích 5%. </w:t>
            </w:r>
          </w:p>
          <w:p w14:paraId="33533E26" w14:textId="77777777" w:rsidR="006717EC" w:rsidRDefault="006717EC" w:rsidP="007D31D3">
            <w:pPr>
              <w:rPr>
                <w:rFonts w:eastAsia="Times New Roman"/>
                <w:i/>
                <w:color w:val="000000"/>
                <w:kern w:val="0"/>
                <w:sz w:val="24"/>
                <w:szCs w:val="24"/>
                <w14:ligatures w14:val="none"/>
              </w:rPr>
            </w:pPr>
            <w:r w:rsidRPr="006717EC">
              <w:rPr>
                <w:rFonts w:eastAsia="Times New Roman"/>
                <w:i/>
                <w:color w:val="000000"/>
                <w:kern w:val="0"/>
                <w:sz w:val="24"/>
                <w:szCs w:val="24"/>
                <w14:ligatures w14:val="none"/>
              </w:rPr>
              <w:t xml:space="preserve"> - Quy định trích tỷ lệ chi phí đảm bảo cho việc tổ chức thực hiện bồi thường, hỗ trợ, tái định cư chuyển Phòng Tài chính – Kế hoạch để chi phục vụ cho thẩm định Dự toán, Quyết toán, thẩm định phương án bồi thường, hỗ trợ, tái định cư giải phóng mặt bằng và các công việc khác có liên quan theo quy định: Đề xuất mức trích 2%.</w:t>
            </w:r>
          </w:p>
          <w:p w14:paraId="24F08D32" w14:textId="77777777" w:rsidR="00F75E41" w:rsidRDefault="00F75E41" w:rsidP="007D31D3">
            <w:pPr>
              <w:rPr>
                <w:rFonts w:eastAsia="Times New Roman"/>
                <w:color w:val="000000"/>
                <w:kern w:val="0"/>
                <w:sz w:val="24"/>
                <w:szCs w:val="24"/>
                <w14:ligatures w14:val="none"/>
              </w:rPr>
            </w:pPr>
            <w:r>
              <w:rPr>
                <w:rFonts w:eastAsia="Times New Roman"/>
                <w:color w:val="000000"/>
                <w:kern w:val="0"/>
                <w:sz w:val="24"/>
                <w:szCs w:val="24"/>
                <w14:ligatures w14:val="none"/>
              </w:rPr>
              <w:t xml:space="preserve">4. </w:t>
            </w:r>
            <w:r w:rsidRPr="00F75E41">
              <w:rPr>
                <w:rFonts w:eastAsia="Times New Roman"/>
                <w:color w:val="000000"/>
                <w:kern w:val="0"/>
                <w:sz w:val="24"/>
                <w:szCs w:val="24"/>
                <w14:ligatures w14:val="none"/>
              </w:rPr>
              <w:t xml:space="preserve">Bổ sung: Quy định chuyển tiếp  </w:t>
            </w:r>
          </w:p>
          <w:p w14:paraId="1FB5F429" w14:textId="77777777" w:rsidR="00F75E41" w:rsidRPr="00F75E41" w:rsidRDefault="00F75E41" w:rsidP="007D31D3">
            <w:pPr>
              <w:rPr>
                <w:rFonts w:eastAsia="Times New Roman"/>
                <w:i/>
                <w:color w:val="000000"/>
                <w:kern w:val="0"/>
                <w:sz w:val="24"/>
                <w:szCs w:val="24"/>
                <w14:ligatures w14:val="none"/>
              </w:rPr>
            </w:pPr>
            <w:r w:rsidRPr="00F75E41">
              <w:rPr>
                <w:rFonts w:eastAsia="Times New Roman"/>
                <w:i/>
                <w:color w:val="000000"/>
                <w:kern w:val="0"/>
                <w:sz w:val="24"/>
                <w:szCs w:val="24"/>
                <w14:ligatures w14:val="none"/>
              </w:rPr>
              <w:t>4.1. Đối với trường hợp đã được cơ quan Nhà nước có thẩm quyền phê duyệt  phương án bồi thường, hỗ trợ, tái định cư (trong đó có kinh phí tổ chức thực hiện bồi thường, hỗ trợ, tái định cư khi nhà nước thu hồi đất theo hướng dẫn tại Thông tư số 61/2022/TT-BTC ngày 05/10/2022 của Bộ trưởng Bộ Tài chính hướng dẫn việc lập dự toán, sử dụng và thanh, quyết toán kinh phí tổ chức thực hiện bồi thường, hỗ trợ, tái định cư khi Nhà nước thu hồi đất), nhưng chưa được cơ quan có thẩm quyền phê duyệt dự toán chi tiết chi phí bảo đảm cho việc tổ chức thực hiện bồi thường, hỗ trợ, tái định cư, chi phí cưỡng chế kiểm đếm, cưỡng chế thu hồi đất trước ngày Nghị định số 88/2024/NĐ-</w:t>
            </w:r>
            <w:r w:rsidRPr="00F75E41">
              <w:rPr>
                <w:rFonts w:eastAsia="Times New Roman"/>
                <w:i/>
                <w:color w:val="000000"/>
                <w:kern w:val="0"/>
                <w:sz w:val="24"/>
                <w:szCs w:val="24"/>
                <w14:ligatures w14:val="none"/>
              </w:rPr>
              <w:lastRenderedPageBreak/>
              <w:t xml:space="preserve">CP ngày 15/7/2024 của Chính phủ có hiệu lực thi hành thì tiếp tục thực hiện theo quy định của pháp luật hướng dẫn thi hành Luật Đất đai năm 2013 về lập dự toán, sử dụng và thanh, quyết toán kinh phí tổ chức thực hiện bồi thường, hỗ trợ, tái định cư khi Nhà nước thu hồi đất và các quy định về nội dung chi, mức chi trước ngày Quyết định này có hiệu lực thi hành.  </w:t>
            </w:r>
          </w:p>
          <w:p w14:paraId="5ADCBB7D" w14:textId="0C4B7DF3" w:rsidR="00F75E41" w:rsidRPr="00F75E41" w:rsidRDefault="00F75E41" w:rsidP="007D31D3">
            <w:pPr>
              <w:rPr>
                <w:rFonts w:eastAsia="Times New Roman"/>
                <w:color w:val="000000"/>
                <w:kern w:val="0"/>
                <w:sz w:val="24"/>
                <w:szCs w:val="24"/>
                <w14:ligatures w14:val="none"/>
              </w:rPr>
            </w:pPr>
            <w:r w:rsidRPr="00F75E41">
              <w:rPr>
                <w:rFonts w:eastAsia="Times New Roman"/>
                <w:i/>
                <w:color w:val="000000"/>
                <w:kern w:val="0"/>
                <w:sz w:val="24"/>
                <w:szCs w:val="24"/>
                <w14:ligatures w14:val="none"/>
              </w:rPr>
              <w:t>4.2. Đối với phương án bồi thường, hỗ trợ, tái định cư khi Nhà nước thu hồi đất đã được cơ quan có thẩm quyền phê duyệt (bao gồm dự toán chi tiết chi phíbảo đảm cho việc tổ chức thực hiện bồi thường, hỗ trợ, tái định cư, chi phí cưỡng chế kiểm đếm, cưỡng chế thu hồi đất) trước ngày Nghị định số 88/2024/NĐ-CP ngày 15/7/2024 của Chính phủ có hiệu lực thi hành thì phương án điều chỉnh, bổ sung do thực hiện công tác giải quyết khiếu nại (theo kết luận của cơ quan Thanh tra hoặc điều chỉnh, bổ sung nguồn gốc sử dụng đất) được tiếp tục thực hiện theo quy định của pháp luật hướng dẫn thi hành Luật Đất đai năm 2013 về lập dự toán, sử dụng và thanh, quyết toán kinh phí tổ chức thực hiện bồi thường, hỗ trợ, tái định cư khi Nhà nước thu hồi đất và các quy định về nội dung chi, mức chi trước ngày Quyết định này có hiệu lực thi hành.</w:t>
            </w:r>
          </w:p>
        </w:tc>
        <w:tc>
          <w:tcPr>
            <w:tcW w:w="5245" w:type="dxa"/>
            <w:tcBorders>
              <w:top w:val="dotted" w:sz="4" w:space="0" w:color="auto"/>
              <w:left w:val="nil"/>
              <w:bottom w:val="dotted" w:sz="4" w:space="0" w:color="auto"/>
              <w:right w:val="single" w:sz="4" w:space="0" w:color="auto"/>
            </w:tcBorders>
            <w:shd w:val="clear" w:color="auto" w:fill="auto"/>
            <w:noWrap/>
            <w:vAlign w:val="center"/>
          </w:tcPr>
          <w:p w14:paraId="5E2BAF42" w14:textId="77777777" w:rsidR="00AF3EE1" w:rsidRPr="007A127A" w:rsidRDefault="00F62A47" w:rsidP="007D31D3">
            <w:pPr>
              <w:rPr>
                <w:rFonts w:eastAsia="Times New Roman"/>
                <w:color w:val="000000"/>
                <w:kern w:val="0"/>
                <w:sz w:val="24"/>
                <w:szCs w:val="24"/>
                <w14:ligatures w14:val="none"/>
              </w:rPr>
            </w:pPr>
            <w:r w:rsidRPr="007A127A">
              <w:rPr>
                <w:rFonts w:eastAsia="Times New Roman"/>
                <w:color w:val="000000"/>
                <w:kern w:val="0"/>
                <w:sz w:val="24"/>
                <w:szCs w:val="24"/>
                <w14:ligatures w14:val="none"/>
              </w:rPr>
              <w:lastRenderedPageBreak/>
              <w:t>1. Tiếp thu và chỉnh sửa vào dự thảo.</w:t>
            </w:r>
          </w:p>
          <w:p w14:paraId="2EF38B4D" w14:textId="77777777" w:rsidR="008A2815" w:rsidRPr="008A2815" w:rsidRDefault="00012465" w:rsidP="008A2815">
            <w:pPr>
              <w:rPr>
                <w:rFonts w:eastAsia="Times New Roman"/>
                <w:kern w:val="0"/>
                <w:sz w:val="24"/>
                <w:szCs w:val="24"/>
                <w14:ligatures w14:val="none"/>
              </w:rPr>
            </w:pPr>
            <w:r w:rsidRPr="007A127A">
              <w:rPr>
                <w:rFonts w:eastAsia="Times New Roman"/>
                <w:color w:val="000000"/>
                <w:kern w:val="0"/>
                <w:sz w:val="24"/>
                <w:szCs w:val="24"/>
                <w14:ligatures w14:val="none"/>
              </w:rPr>
              <w:t xml:space="preserve">2.1. </w:t>
            </w:r>
            <w:r w:rsidR="008A2815" w:rsidRPr="008A2815">
              <w:rPr>
                <w:spacing w:val="3"/>
                <w:sz w:val="24"/>
                <w:szCs w:val="24"/>
                <w:shd w:val="clear" w:color="auto" w:fill="FFFFFF"/>
              </w:rPr>
              <w:t>Đề nghị giữ nguyên nội dung tại dự thảo</w:t>
            </w:r>
            <w:r w:rsidR="008A2815" w:rsidRPr="008A2815">
              <w:rPr>
                <w:rFonts w:eastAsia="Times New Roman"/>
                <w:kern w:val="0"/>
                <w:sz w:val="24"/>
                <w:szCs w:val="24"/>
                <w14:ligatures w14:val="none"/>
              </w:rPr>
              <w:t xml:space="preserve"> Quyết định, vì:</w:t>
            </w:r>
          </w:p>
          <w:p w14:paraId="1DE3404C" w14:textId="77777777" w:rsidR="00012465" w:rsidRPr="007A127A" w:rsidRDefault="00012465" w:rsidP="007D31D3">
            <w:pPr>
              <w:rPr>
                <w:rFonts w:eastAsia="Times New Roman"/>
                <w:color w:val="000000"/>
                <w:kern w:val="0"/>
                <w:sz w:val="24"/>
                <w:szCs w:val="24"/>
                <w14:ligatures w14:val="none"/>
              </w:rPr>
            </w:pPr>
            <w:r w:rsidRPr="007A127A">
              <w:rPr>
                <w:rFonts w:eastAsia="Times New Roman"/>
                <w:color w:val="000000"/>
                <w:kern w:val="0"/>
                <w:sz w:val="24"/>
                <w:szCs w:val="24"/>
                <w14:ligatures w14:val="none"/>
              </w:rPr>
              <w:t>Về nội dung niêm yết, công bố phương án bồi thường giải phóng mặt bằng được công bố tại trụ sở UBND quận, phường, xã, không thực hiện đăng tải thông tin trên báo chí và truyền hình.</w:t>
            </w:r>
          </w:p>
          <w:p w14:paraId="771CDB6F" w14:textId="77777777" w:rsidR="00012465" w:rsidRPr="007A127A" w:rsidRDefault="001D38A8" w:rsidP="007D31D3">
            <w:pPr>
              <w:rPr>
                <w:rFonts w:eastAsia="Times New Roman"/>
                <w:color w:val="000000"/>
                <w:kern w:val="0"/>
                <w:sz w:val="24"/>
                <w:szCs w:val="24"/>
                <w14:ligatures w14:val="none"/>
              </w:rPr>
            </w:pPr>
            <w:r w:rsidRPr="007A127A">
              <w:rPr>
                <w:rFonts w:eastAsia="Times New Roman"/>
                <w:color w:val="000000"/>
                <w:kern w:val="0"/>
                <w:sz w:val="24"/>
                <w:szCs w:val="24"/>
                <w14:ligatures w14:val="none"/>
              </w:rPr>
              <w:t xml:space="preserve">Đối với nội dung: </w:t>
            </w:r>
            <w:r w:rsidRPr="007A127A">
              <w:rPr>
                <w:rFonts w:eastAsia="Times New Roman"/>
                <w:i/>
                <w:color w:val="000000"/>
                <w:kern w:val="0"/>
                <w:sz w:val="24"/>
                <w:szCs w:val="24"/>
                <w14:ligatures w14:val="none"/>
              </w:rPr>
              <w:t>"mua sắm máy móc để phục vụ nhiệm vụ bồi thường, hỗ trợ, tái định cư"</w:t>
            </w:r>
            <w:r w:rsidRPr="007A127A">
              <w:rPr>
                <w:rFonts w:eastAsia="Times New Roman"/>
                <w:color w:val="000000"/>
                <w:kern w:val="0"/>
                <w:sz w:val="24"/>
                <w:szCs w:val="24"/>
                <w14:ligatures w14:val="none"/>
              </w:rPr>
              <w:t>: việc mua sắm máy móc, thiết bị được thực hiện theo tiêu chuẩn, định mức của cơ quan, đơn vị. Không có quy định về việc mua sắm máy móc phục vụ nhiệm vụ bồi thường, hỗ trợ, tái định cư.</w:t>
            </w:r>
          </w:p>
          <w:p w14:paraId="0E672440" w14:textId="77777777" w:rsidR="001D38A8" w:rsidRPr="007A127A" w:rsidRDefault="001D38A8" w:rsidP="007D31D3">
            <w:pPr>
              <w:rPr>
                <w:rFonts w:eastAsia="Times New Roman"/>
                <w:color w:val="000000"/>
                <w:kern w:val="0"/>
                <w:sz w:val="24"/>
                <w:szCs w:val="24"/>
                <w14:ligatures w14:val="none"/>
              </w:rPr>
            </w:pPr>
            <w:r w:rsidRPr="007A127A">
              <w:rPr>
                <w:rFonts w:eastAsia="Times New Roman"/>
                <w:color w:val="000000"/>
                <w:kern w:val="0"/>
                <w:sz w:val="24"/>
                <w:szCs w:val="24"/>
                <w14:ligatures w14:val="none"/>
              </w:rPr>
              <w:t>Đối với các nội</w:t>
            </w:r>
            <w:r w:rsidR="009731C0" w:rsidRPr="007A127A">
              <w:rPr>
                <w:rFonts w:eastAsia="Times New Roman"/>
                <w:color w:val="000000"/>
                <w:kern w:val="0"/>
                <w:sz w:val="24"/>
                <w:szCs w:val="24"/>
                <w14:ligatures w14:val="none"/>
              </w:rPr>
              <w:t xml:space="preserve"> dung</w:t>
            </w:r>
            <w:r w:rsidRPr="007A127A">
              <w:rPr>
                <w:rFonts w:eastAsia="Times New Roman"/>
                <w:color w:val="000000"/>
                <w:kern w:val="0"/>
                <w:sz w:val="24"/>
                <w:szCs w:val="24"/>
                <w14:ligatures w14:val="none"/>
              </w:rPr>
              <w:t xml:space="preserve"> còn lại</w:t>
            </w:r>
            <w:r w:rsidR="009731C0" w:rsidRPr="007A127A">
              <w:rPr>
                <w:rFonts w:eastAsia="Times New Roman"/>
                <w:color w:val="000000"/>
                <w:kern w:val="0"/>
                <w:sz w:val="24"/>
                <w:szCs w:val="24"/>
                <w14:ligatures w14:val="none"/>
              </w:rPr>
              <w:t xml:space="preserve"> đã được quy định tại Khoản 3 Điều 3 Dự thảo Quyết định.</w:t>
            </w:r>
          </w:p>
          <w:p w14:paraId="0D1F8A32" w14:textId="77777777" w:rsidR="00874B50" w:rsidRDefault="009731C0" w:rsidP="007D31D3">
            <w:pPr>
              <w:rPr>
                <w:rFonts w:eastAsia="Times New Roman"/>
                <w:kern w:val="0"/>
                <w:sz w:val="24"/>
                <w:szCs w:val="24"/>
                <w14:ligatures w14:val="none"/>
              </w:rPr>
            </w:pPr>
            <w:r w:rsidRPr="007A127A">
              <w:rPr>
                <w:rFonts w:eastAsia="Times New Roman"/>
                <w:color w:val="000000"/>
                <w:kern w:val="0"/>
                <w:sz w:val="24"/>
                <w:szCs w:val="24"/>
                <w14:ligatures w14:val="none"/>
              </w:rPr>
              <w:t xml:space="preserve">2.2 </w:t>
            </w:r>
            <w:r w:rsidR="008A2815" w:rsidRPr="008A2815">
              <w:rPr>
                <w:spacing w:val="3"/>
                <w:sz w:val="24"/>
                <w:szCs w:val="24"/>
                <w:shd w:val="clear" w:color="auto" w:fill="FFFFFF"/>
              </w:rPr>
              <w:t>Đề nghị giữ nguyên nội dung tại dự thảo</w:t>
            </w:r>
            <w:r w:rsidR="008A2815" w:rsidRPr="008A2815">
              <w:rPr>
                <w:rFonts w:eastAsia="Times New Roman"/>
                <w:kern w:val="0"/>
                <w:sz w:val="24"/>
                <w:szCs w:val="24"/>
                <w14:ligatures w14:val="none"/>
              </w:rPr>
              <w:t xml:space="preserve"> Quyết định, vì:</w:t>
            </w:r>
            <w:r w:rsidR="008A2815">
              <w:rPr>
                <w:rFonts w:eastAsia="Times New Roman"/>
                <w:kern w:val="0"/>
                <w:sz w:val="24"/>
                <w:szCs w:val="24"/>
                <w14:ligatures w14:val="none"/>
              </w:rPr>
              <w:t xml:space="preserve"> </w:t>
            </w:r>
          </w:p>
          <w:p w14:paraId="66C98CC4" w14:textId="0E0551EB" w:rsidR="009731C0" w:rsidRPr="008A2815" w:rsidRDefault="009731C0" w:rsidP="007D31D3">
            <w:pPr>
              <w:rPr>
                <w:rFonts w:eastAsia="Times New Roman"/>
                <w:kern w:val="0"/>
                <w:sz w:val="24"/>
                <w:szCs w:val="24"/>
                <w14:ligatures w14:val="none"/>
              </w:rPr>
            </w:pPr>
            <w:bookmarkStart w:id="0" w:name="_GoBack"/>
            <w:bookmarkEnd w:id="0"/>
            <w:r w:rsidRPr="007A127A">
              <w:rPr>
                <w:rFonts w:eastAsia="Times New Roman"/>
                <w:color w:val="000000"/>
                <w:kern w:val="0"/>
                <w:sz w:val="24"/>
                <w:szCs w:val="24"/>
                <w14:ligatures w14:val="none"/>
              </w:rPr>
              <w:t>Các nội dung này đã được quy định tại Khoản 3 Điều 3 Dự thảo Quyết định.</w:t>
            </w:r>
          </w:p>
          <w:p w14:paraId="6C128921" w14:textId="77777777" w:rsidR="00705BBB" w:rsidRDefault="009731C0" w:rsidP="007D31D3">
            <w:pPr>
              <w:rPr>
                <w:rFonts w:eastAsia="Times New Roman"/>
                <w:kern w:val="0"/>
                <w:sz w:val="24"/>
                <w:szCs w:val="24"/>
                <w14:ligatures w14:val="none"/>
              </w:rPr>
            </w:pPr>
            <w:r w:rsidRPr="007A127A">
              <w:rPr>
                <w:rFonts w:eastAsia="Times New Roman"/>
                <w:color w:val="000000"/>
                <w:kern w:val="0"/>
                <w:sz w:val="24"/>
                <w:szCs w:val="24"/>
                <w14:ligatures w14:val="none"/>
              </w:rPr>
              <w:lastRenderedPageBreak/>
              <w:t xml:space="preserve">3. </w:t>
            </w:r>
            <w:r w:rsidR="008A2815" w:rsidRPr="008A2815">
              <w:rPr>
                <w:spacing w:val="3"/>
                <w:sz w:val="24"/>
                <w:szCs w:val="24"/>
                <w:shd w:val="clear" w:color="auto" w:fill="FFFFFF"/>
              </w:rPr>
              <w:t>Đề nghị giữ nguyên nội dung tại dự thảo</w:t>
            </w:r>
            <w:r w:rsidR="008A2815" w:rsidRPr="008A2815">
              <w:rPr>
                <w:rFonts w:eastAsia="Times New Roman"/>
                <w:kern w:val="0"/>
                <w:sz w:val="24"/>
                <w:szCs w:val="24"/>
                <w14:ligatures w14:val="none"/>
              </w:rPr>
              <w:t xml:space="preserve"> Quyết định, vì:</w:t>
            </w:r>
            <w:r w:rsidR="008A2815">
              <w:rPr>
                <w:rFonts w:eastAsia="Times New Roman"/>
                <w:kern w:val="0"/>
                <w:sz w:val="24"/>
                <w:szCs w:val="24"/>
                <w14:ligatures w14:val="none"/>
              </w:rPr>
              <w:t xml:space="preserve"> </w:t>
            </w:r>
          </w:p>
          <w:p w14:paraId="13B0E476" w14:textId="1E23ADAD" w:rsidR="009731C0" w:rsidRPr="008A2815" w:rsidRDefault="009731C0" w:rsidP="007D31D3">
            <w:pPr>
              <w:rPr>
                <w:rFonts w:eastAsia="Times New Roman"/>
                <w:kern w:val="0"/>
                <w:sz w:val="24"/>
                <w:szCs w:val="24"/>
                <w14:ligatures w14:val="none"/>
              </w:rPr>
            </w:pPr>
            <w:r w:rsidRPr="007A127A">
              <w:rPr>
                <w:rFonts w:eastAsia="Times New Roman"/>
                <w:color w:val="000000"/>
                <w:kern w:val="0"/>
                <w:sz w:val="24"/>
                <w:szCs w:val="24"/>
                <w14:ligatures w14:val="none"/>
              </w:rPr>
              <w:t>Đối với nội dung đề nghị tỷ lệ mức trích kinh phí hành chính đối với các phòng chuyên môn. Đối chiếu quy định tại Điều 27 Nghị định số 88/2024/NĐ-CP không quy định về tỷ lệ trích kinh phí hành chính mà quy định các nội dung chi cụ thể. Do đó không có cơ sở để đề xuất.</w:t>
            </w:r>
          </w:p>
          <w:p w14:paraId="2DE4C907" w14:textId="77777777" w:rsidR="00F57F33" w:rsidRPr="008A2815" w:rsidRDefault="007A127A" w:rsidP="00F57F33">
            <w:pPr>
              <w:rPr>
                <w:rFonts w:eastAsia="Times New Roman"/>
                <w:kern w:val="0"/>
                <w:sz w:val="24"/>
                <w:szCs w:val="24"/>
                <w14:ligatures w14:val="none"/>
              </w:rPr>
            </w:pPr>
            <w:r w:rsidRPr="007A127A">
              <w:rPr>
                <w:rFonts w:eastAsia="Times New Roman"/>
                <w:color w:val="000000"/>
                <w:kern w:val="0"/>
                <w:sz w:val="24"/>
                <w:szCs w:val="24"/>
                <w14:ligatures w14:val="none"/>
              </w:rPr>
              <w:t xml:space="preserve">4. </w:t>
            </w:r>
            <w:r w:rsidR="00F57F33" w:rsidRPr="008A2815">
              <w:rPr>
                <w:spacing w:val="3"/>
                <w:sz w:val="24"/>
                <w:szCs w:val="24"/>
                <w:shd w:val="clear" w:color="auto" w:fill="FFFFFF"/>
              </w:rPr>
              <w:t>Đề nghị giữ nguyên nội dung tại dự thảo</w:t>
            </w:r>
            <w:r w:rsidR="00F57F33" w:rsidRPr="008A2815">
              <w:rPr>
                <w:rFonts w:eastAsia="Times New Roman"/>
                <w:kern w:val="0"/>
                <w:sz w:val="24"/>
                <w:szCs w:val="24"/>
                <w14:ligatures w14:val="none"/>
              </w:rPr>
              <w:t xml:space="preserve"> Quyết định, vì:</w:t>
            </w:r>
          </w:p>
          <w:p w14:paraId="07308C0B" w14:textId="0AFBD03E" w:rsidR="007A127A" w:rsidRPr="007A127A" w:rsidRDefault="007A127A" w:rsidP="007D31D3">
            <w:pPr>
              <w:rPr>
                <w:rFonts w:ascii="Arial" w:hAnsi="Arial" w:cs="Arial"/>
                <w:color w:val="000000"/>
                <w:sz w:val="24"/>
                <w:szCs w:val="24"/>
                <w:shd w:val="clear" w:color="auto" w:fill="FFFFFF"/>
              </w:rPr>
            </w:pPr>
            <w:r w:rsidRPr="007A127A">
              <w:rPr>
                <w:rFonts w:eastAsia="Times New Roman"/>
                <w:color w:val="000000"/>
                <w:kern w:val="0"/>
                <w:sz w:val="24"/>
                <w:szCs w:val="24"/>
                <w14:ligatures w14:val="none"/>
              </w:rPr>
              <w:t xml:space="preserve">Việc thực hiện lập dự toán chi đảm bảo cho tổ chức thực hiện nhiệm vụ bồi thường, hỗ trợ, tái định cư được là một nội dung trong nhiệm vụ lập phương án </w:t>
            </w:r>
            <w:r w:rsidRPr="007A127A">
              <w:rPr>
                <w:color w:val="000000"/>
                <w:sz w:val="24"/>
                <w:szCs w:val="24"/>
                <w:shd w:val="clear" w:color="auto" w:fill="FFFFFF"/>
              </w:rPr>
              <w:t>bồi thường, hỗ trợ, tái định cư</w:t>
            </w:r>
            <w:r w:rsidRPr="007A127A">
              <w:rPr>
                <w:rFonts w:ascii="Arial" w:hAnsi="Arial" w:cs="Arial"/>
                <w:color w:val="000000"/>
                <w:sz w:val="24"/>
                <w:szCs w:val="24"/>
                <w:shd w:val="clear" w:color="auto" w:fill="FFFFFF"/>
              </w:rPr>
              <w:t xml:space="preserve">. </w:t>
            </w:r>
          </w:p>
          <w:p w14:paraId="2A83B39C" w14:textId="77777777" w:rsidR="007A127A" w:rsidRPr="007A127A" w:rsidRDefault="007A127A" w:rsidP="007D31D3">
            <w:pPr>
              <w:rPr>
                <w:color w:val="000000"/>
                <w:sz w:val="24"/>
                <w:szCs w:val="24"/>
                <w:shd w:val="clear" w:color="auto" w:fill="FFFFFF"/>
              </w:rPr>
            </w:pPr>
            <w:r w:rsidRPr="007A127A">
              <w:rPr>
                <w:color w:val="000000"/>
                <w:sz w:val="24"/>
                <w:szCs w:val="24"/>
                <w:shd w:val="clear" w:color="auto" w:fill="FFFFFF"/>
              </w:rPr>
              <w:t>Đối với các nội dung quy định chuyển tiếp trong việc lập, phê duyệt phương án bồi thường, hỗ trợ, tái định cư đã được quy định tại Điều 31 Nghị định số 88/2024/NĐ-CP ngày 15/7/2024 của Chính phủ.</w:t>
            </w:r>
          </w:p>
          <w:p w14:paraId="6111891E" w14:textId="7C7F50ED" w:rsidR="007A127A" w:rsidRPr="007A127A" w:rsidRDefault="007A127A" w:rsidP="007D31D3">
            <w:pPr>
              <w:rPr>
                <w:rFonts w:eastAsia="Times New Roman"/>
                <w:color w:val="000000"/>
                <w:kern w:val="0"/>
                <w:sz w:val="24"/>
                <w:szCs w:val="24"/>
                <w14:ligatures w14:val="none"/>
              </w:rPr>
            </w:pPr>
            <w:r w:rsidRPr="007A127A">
              <w:rPr>
                <w:color w:val="000000"/>
                <w:sz w:val="24"/>
                <w:szCs w:val="24"/>
                <w:shd w:val="clear" w:color="auto" w:fill="FFFFFF"/>
              </w:rPr>
              <w:t xml:space="preserve">Do đó, các nội dung chuyển tiếp đối với việc lập dự toán chi </w:t>
            </w:r>
            <w:r w:rsidRPr="007A127A">
              <w:rPr>
                <w:rFonts w:eastAsia="Times New Roman"/>
                <w:color w:val="000000"/>
                <w:kern w:val="0"/>
                <w:sz w:val="24"/>
                <w:szCs w:val="24"/>
                <w14:ligatures w14:val="none"/>
              </w:rPr>
              <w:t xml:space="preserve">đảm bảo cho tổ chức thực hiện nhiệm vụ bồi thường, hỗ trợ, tái định cư cũng được thực hiện theo quy định chuyển tiếp tại Nghị định </w:t>
            </w:r>
            <w:r w:rsidRPr="007A127A">
              <w:rPr>
                <w:color w:val="000000"/>
                <w:sz w:val="24"/>
                <w:szCs w:val="24"/>
                <w:shd w:val="clear" w:color="auto" w:fill="FFFFFF"/>
              </w:rPr>
              <w:t>số 88/2024/NĐ-CP ngày 15/7/2024</w:t>
            </w:r>
          </w:p>
        </w:tc>
      </w:tr>
      <w:tr w:rsidR="0070743F" w:rsidRPr="00055765" w14:paraId="0F2ED5F2" w14:textId="77777777" w:rsidTr="008A500D">
        <w:trPr>
          <w:trHeight w:val="620"/>
        </w:trPr>
        <w:tc>
          <w:tcPr>
            <w:tcW w:w="537" w:type="dxa"/>
            <w:tcBorders>
              <w:top w:val="dotted" w:sz="4" w:space="0" w:color="auto"/>
              <w:left w:val="single" w:sz="4" w:space="0" w:color="auto"/>
              <w:bottom w:val="dotted" w:sz="4" w:space="0" w:color="auto"/>
              <w:right w:val="single" w:sz="4" w:space="0" w:color="auto"/>
            </w:tcBorders>
            <w:shd w:val="clear" w:color="auto" w:fill="auto"/>
            <w:noWrap/>
            <w:vAlign w:val="center"/>
          </w:tcPr>
          <w:p w14:paraId="36CA0928" w14:textId="198E2C3C" w:rsidR="0070743F" w:rsidRPr="00055765" w:rsidRDefault="0070743F" w:rsidP="007D31D3">
            <w:pPr>
              <w:jc w:val="center"/>
              <w:rPr>
                <w:rFonts w:eastAsia="Times New Roman"/>
                <w:color w:val="000000"/>
                <w:kern w:val="0"/>
                <w:sz w:val="24"/>
                <w:szCs w:val="24"/>
                <w14:ligatures w14:val="none"/>
              </w:rPr>
            </w:pPr>
            <w:r w:rsidRPr="008914EA">
              <w:rPr>
                <w:rFonts w:eastAsia="Times New Roman"/>
                <w:color w:val="000000"/>
                <w:kern w:val="0"/>
                <w:sz w:val="24"/>
                <w:szCs w:val="24"/>
                <w14:ligatures w14:val="none"/>
              </w:rPr>
              <w:lastRenderedPageBreak/>
              <w:t>4</w:t>
            </w:r>
          </w:p>
        </w:tc>
        <w:tc>
          <w:tcPr>
            <w:tcW w:w="1732" w:type="dxa"/>
            <w:tcBorders>
              <w:top w:val="dotted" w:sz="4" w:space="0" w:color="auto"/>
              <w:left w:val="nil"/>
              <w:bottom w:val="dotted" w:sz="4" w:space="0" w:color="auto"/>
              <w:right w:val="single" w:sz="4" w:space="0" w:color="auto"/>
            </w:tcBorders>
            <w:shd w:val="clear" w:color="auto" w:fill="auto"/>
            <w:vAlign w:val="center"/>
          </w:tcPr>
          <w:p w14:paraId="7FCE2575" w14:textId="2AF80D08" w:rsidR="0070743F" w:rsidRPr="00055765" w:rsidRDefault="0070743F"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 xml:space="preserve">UBND </w:t>
            </w:r>
            <w:r w:rsidR="009F40B4">
              <w:rPr>
                <w:rFonts w:eastAsia="Times New Roman"/>
                <w:color w:val="000000"/>
                <w:kern w:val="0"/>
                <w:sz w:val="24"/>
                <w:szCs w:val="24"/>
                <w14:ligatures w14:val="none"/>
              </w:rPr>
              <w:t>huyện Vĩnh Bảo</w:t>
            </w:r>
          </w:p>
        </w:tc>
        <w:tc>
          <w:tcPr>
            <w:tcW w:w="708" w:type="dxa"/>
            <w:tcBorders>
              <w:top w:val="dotted" w:sz="4" w:space="0" w:color="auto"/>
              <w:left w:val="nil"/>
              <w:bottom w:val="dotted" w:sz="4" w:space="0" w:color="auto"/>
              <w:right w:val="single" w:sz="4" w:space="0" w:color="auto"/>
            </w:tcBorders>
            <w:shd w:val="clear" w:color="auto" w:fill="auto"/>
            <w:noWrap/>
            <w:vAlign w:val="center"/>
          </w:tcPr>
          <w:p w14:paraId="22800938" w14:textId="34FC3F48" w:rsidR="0070743F" w:rsidRPr="00055765" w:rsidRDefault="009F40B4"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507</w:t>
            </w:r>
          </w:p>
        </w:tc>
        <w:tc>
          <w:tcPr>
            <w:tcW w:w="987" w:type="dxa"/>
            <w:tcBorders>
              <w:top w:val="dotted" w:sz="4" w:space="0" w:color="auto"/>
              <w:left w:val="nil"/>
              <w:bottom w:val="dotted" w:sz="4" w:space="0" w:color="auto"/>
              <w:right w:val="single" w:sz="4" w:space="0" w:color="auto"/>
            </w:tcBorders>
            <w:shd w:val="clear" w:color="auto" w:fill="auto"/>
            <w:vAlign w:val="center"/>
          </w:tcPr>
          <w:p w14:paraId="24EE6BCF" w14:textId="663429C8" w:rsidR="0070743F" w:rsidRPr="00055765" w:rsidRDefault="0070743F"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UBND-TCKH</w:t>
            </w:r>
          </w:p>
        </w:tc>
        <w:tc>
          <w:tcPr>
            <w:tcW w:w="1310" w:type="dxa"/>
            <w:tcBorders>
              <w:top w:val="dotted" w:sz="4" w:space="0" w:color="auto"/>
              <w:left w:val="nil"/>
              <w:bottom w:val="dotted" w:sz="4" w:space="0" w:color="auto"/>
              <w:right w:val="single" w:sz="4" w:space="0" w:color="auto"/>
            </w:tcBorders>
            <w:shd w:val="clear" w:color="auto" w:fill="auto"/>
            <w:noWrap/>
            <w:vAlign w:val="center"/>
          </w:tcPr>
          <w:p w14:paraId="69AA9C18" w14:textId="4B15BE28" w:rsidR="0070743F" w:rsidRPr="00055765" w:rsidRDefault="009F40B4"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20/02/2025</w:t>
            </w:r>
          </w:p>
        </w:tc>
        <w:tc>
          <w:tcPr>
            <w:tcW w:w="5358" w:type="dxa"/>
            <w:tcBorders>
              <w:top w:val="dotted" w:sz="4" w:space="0" w:color="auto"/>
              <w:left w:val="nil"/>
              <w:bottom w:val="dotted" w:sz="4" w:space="0" w:color="auto"/>
              <w:right w:val="single" w:sz="4" w:space="0" w:color="auto"/>
            </w:tcBorders>
            <w:shd w:val="clear" w:color="auto" w:fill="auto"/>
            <w:noWrap/>
            <w:vAlign w:val="center"/>
          </w:tcPr>
          <w:p w14:paraId="513331E3" w14:textId="2ED0993A" w:rsidR="0070743F" w:rsidRPr="00055765" w:rsidRDefault="0070743F" w:rsidP="007D31D3">
            <w:pPr>
              <w:rPr>
                <w:rFonts w:eastAsia="Times New Roman"/>
                <w:color w:val="000000"/>
                <w:kern w:val="0"/>
                <w:sz w:val="24"/>
                <w:szCs w:val="24"/>
                <w14:ligatures w14:val="none"/>
              </w:rPr>
            </w:pPr>
            <w:r>
              <w:rPr>
                <w:rFonts w:eastAsia="Times New Roman"/>
                <w:color w:val="000000"/>
                <w:kern w:val="0"/>
                <w:sz w:val="24"/>
                <w:szCs w:val="24"/>
                <w14:ligatures w14:val="none"/>
              </w:rPr>
              <w:t>Nhất trí</w:t>
            </w:r>
          </w:p>
        </w:tc>
        <w:tc>
          <w:tcPr>
            <w:tcW w:w="5245" w:type="dxa"/>
            <w:tcBorders>
              <w:top w:val="dotted" w:sz="4" w:space="0" w:color="auto"/>
              <w:left w:val="nil"/>
              <w:bottom w:val="dotted" w:sz="4" w:space="0" w:color="auto"/>
              <w:right w:val="single" w:sz="4" w:space="0" w:color="auto"/>
            </w:tcBorders>
            <w:shd w:val="clear" w:color="auto" w:fill="auto"/>
            <w:noWrap/>
            <w:vAlign w:val="center"/>
          </w:tcPr>
          <w:p w14:paraId="340DC442" w14:textId="13932502" w:rsidR="0070743F" w:rsidRPr="00055765" w:rsidRDefault="0070743F" w:rsidP="007D31D3">
            <w:pPr>
              <w:rPr>
                <w:rFonts w:eastAsia="Times New Roman"/>
                <w:color w:val="000000"/>
                <w:kern w:val="0"/>
                <w:sz w:val="24"/>
                <w:szCs w:val="24"/>
                <w14:ligatures w14:val="none"/>
              </w:rPr>
            </w:pPr>
          </w:p>
        </w:tc>
      </w:tr>
      <w:tr w:rsidR="0070743F" w:rsidRPr="00055765" w14:paraId="20D91DA3" w14:textId="77777777" w:rsidTr="008A500D">
        <w:trPr>
          <w:trHeight w:val="686"/>
        </w:trPr>
        <w:tc>
          <w:tcPr>
            <w:tcW w:w="537" w:type="dxa"/>
            <w:tcBorders>
              <w:top w:val="dotted" w:sz="4" w:space="0" w:color="auto"/>
              <w:left w:val="single" w:sz="4" w:space="0" w:color="auto"/>
              <w:bottom w:val="dotted" w:sz="4" w:space="0" w:color="auto"/>
              <w:right w:val="single" w:sz="4" w:space="0" w:color="auto"/>
            </w:tcBorders>
            <w:shd w:val="clear" w:color="auto" w:fill="auto"/>
            <w:noWrap/>
            <w:vAlign w:val="center"/>
          </w:tcPr>
          <w:p w14:paraId="3676BFC5" w14:textId="29EA5323" w:rsidR="0070743F" w:rsidRPr="00055765" w:rsidRDefault="0070743F" w:rsidP="007D31D3">
            <w:pPr>
              <w:jc w:val="center"/>
              <w:rPr>
                <w:rFonts w:eastAsia="Times New Roman"/>
                <w:color w:val="000000"/>
                <w:kern w:val="0"/>
                <w:sz w:val="24"/>
                <w:szCs w:val="24"/>
                <w14:ligatures w14:val="none"/>
              </w:rPr>
            </w:pPr>
            <w:r w:rsidRPr="008914EA">
              <w:rPr>
                <w:rFonts w:eastAsia="Times New Roman"/>
                <w:color w:val="000000"/>
                <w:kern w:val="0"/>
                <w:sz w:val="24"/>
                <w:szCs w:val="24"/>
                <w14:ligatures w14:val="none"/>
              </w:rPr>
              <w:t>5</w:t>
            </w:r>
          </w:p>
        </w:tc>
        <w:tc>
          <w:tcPr>
            <w:tcW w:w="1732" w:type="dxa"/>
            <w:tcBorders>
              <w:top w:val="dotted" w:sz="4" w:space="0" w:color="auto"/>
              <w:left w:val="nil"/>
              <w:bottom w:val="dotted" w:sz="4" w:space="0" w:color="auto"/>
              <w:right w:val="single" w:sz="4" w:space="0" w:color="auto"/>
            </w:tcBorders>
            <w:shd w:val="clear" w:color="auto" w:fill="auto"/>
            <w:vAlign w:val="center"/>
          </w:tcPr>
          <w:p w14:paraId="04A7AF9A" w14:textId="65A5D40C" w:rsidR="0070743F" w:rsidRPr="00055765" w:rsidRDefault="0070743F"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 xml:space="preserve">UBND huyện </w:t>
            </w:r>
            <w:r w:rsidR="009F40B4">
              <w:rPr>
                <w:rFonts w:eastAsia="Times New Roman"/>
                <w:color w:val="000000"/>
                <w:kern w:val="0"/>
                <w:sz w:val="24"/>
                <w:szCs w:val="24"/>
                <w14:ligatures w14:val="none"/>
              </w:rPr>
              <w:t>Cát Hải</w:t>
            </w:r>
          </w:p>
        </w:tc>
        <w:tc>
          <w:tcPr>
            <w:tcW w:w="708" w:type="dxa"/>
            <w:tcBorders>
              <w:top w:val="dotted" w:sz="4" w:space="0" w:color="auto"/>
              <w:left w:val="nil"/>
              <w:bottom w:val="dotted" w:sz="4" w:space="0" w:color="auto"/>
              <w:right w:val="single" w:sz="4" w:space="0" w:color="auto"/>
            </w:tcBorders>
            <w:shd w:val="clear" w:color="auto" w:fill="auto"/>
            <w:noWrap/>
            <w:vAlign w:val="center"/>
          </w:tcPr>
          <w:p w14:paraId="300861EA" w14:textId="5E0CFE19" w:rsidR="0070743F" w:rsidRPr="00055765" w:rsidRDefault="009F40B4"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549</w:t>
            </w:r>
          </w:p>
        </w:tc>
        <w:tc>
          <w:tcPr>
            <w:tcW w:w="987" w:type="dxa"/>
            <w:tcBorders>
              <w:top w:val="dotted" w:sz="4" w:space="0" w:color="auto"/>
              <w:left w:val="nil"/>
              <w:bottom w:val="dotted" w:sz="4" w:space="0" w:color="auto"/>
              <w:right w:val="single" w:sz="4" w:space="0" w:color="auto"/>
            </w:tcBorders>
            <w:shd w:val="clear" w:color="auto" w:fill="auto"/>
            <w:vAlign w:val="center"/>
          </w:tcPr>
          <w:p w14:paraId="4CA125F9" w14:textId="77790764" w:rsidR="0070743F" w:rsidRPr="00055765" w:rsidRDefault="0070743F"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UBND-TCKH</w:t>
            </w:r>
          </w:p>
        </w:tc>
        <w:tc>
          <w:tcPr>
            <w:tcW w:w="1310" w:type="dxa"/>
            <w:tcBorders>
              <w:top w:val="dotted" w:sz="4" w:space="0" w:color="auto"/>
              <w:left w:val="nil"/>
              <w:bottom w:val="dotted" w:sz="4" w:space="0" w:color="auto"/>
              <w:right w:val="single" w:sz="4" w:space="0" w:color="auto"/>
            </w:tcBorders>
            <w:shd w:val="clear" w:color="auto" w:fill="auto"/>
            <w:noWrap/>
            <w:vAlign w:val="center"/>
          </w:tcPr>
          <w:p w14:paraId="5D3AA4BC" w14:textId="5EF7CC0F" w:rsidR="0070743F" w:rsidRPr="00055765" w:rsidRDefault="009F40B4"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19/02/2025</w:t>
            </w:r>
          </w:p>
        </w:tc>
        <w:tc>
          <w:tcPr>
            <w:tcW w:w="5358" w:type="dxa"/>
            <w:tcBorders>
              <w:top w:val="dotted" w:sz="4" w:space="0" w:color="auto"/>
              <w:left w:val="nil"/>
              <w:bottom w:val="dotted" w:sz="4" w:space="0" w:color="auto"/>
              <w:right w:val="single" w:sz="4" w:space="0" w:color="auto"/>
            </w:tcBorders>
            <w:shd w:val="clear" w:color="auto" w:fill="auto"/>
            <w:noWrap/>
            <w:vAlign w:val="center"/>
          </w:tcPr>
          <w:p w14:paraId="2DCEB3FD" w14:textId="777308B9" w:rsidR="0070743F" w:rsidRPr="00055765" w:rsidRDefault="0070743F" w:rsidP="007D31D3">
            <w:pPr>
              <w:rPr>
                <w:rFonts w:eastAsia="Times New Roman"/>
                <w:color w:val="000000"/>
                <w:kern w:val="0"/>
                <w:sz w:val="24"/>
                <w:szCs w:val="24"/>
                <w14:ligatures w14:val="none"/>
              </w:rPr>
            </w:pPr>
            <w:r>
              <w:rPr>
                <w:rFonts w:eastAsia="Times New Roman"/>
                <w:color w:val="000000"/>
                <w:kern w:val="0"/>
                <w:sz w:val="24"/>
                <w:szCs w:val="24"/>
                <w14:ligatures w14:val="none"/>
              </w:rPr>
              <w:t>Nhất trí</w:t>
            </w:r>
          </w:p>
        </w:tc>
        <w:tc>
          <w:tcPr>
            <w:tcW w:w="5245" w:type="dxa"/>
            <w:tcBorders>
              <w:top w:val="dotted" w:sz="4" w:space="0" w:color="auto"/>
              <w:left w:val="nil"/>
              <w:bottom w:val="dotted" w:sz="4" w:space="0" w:color="auto"/>
              <w:right w:val="single" w:sz="4" w:space="0" w:color="auto"/>
            </w:tcBorders>
            <w:shd w:val="clear" w:color="auto" w:fill="auto"/>
            <w:noWrap/>
            <w:vAlign w:val="center"/>
          </w:tcPr>
          <w:p w14:paraId="6DDBB5C4" w14:textId="1322937A" w:rsidR="0070743F" w:rsidRPr="00055765" w:rsidRDefault="0070743F" w:rsidP="007D31D3">
            <w:pPr>
              <w:rPr>
                <w:rFonts w:eastAsia="Times New Roman"/>
                <w:color w:val="000000"/>
                <w:kern w:val="0"/>
                <w:sz w:val="24"/>
                <w:szCs w:val="24"/>
                <w14:ligatures w14:val="none"/>
              </w:rPr>
            </w:pPr>
          </w:p>
        </w:tc>
      </w:tr>
      <w:tr w:rsidR="0070743F" w:rsidRPr="00055765" w14:paraId="690FEF01" w14:textId="77777777" w:rsidTr="008A500D">
        <w:trPr>
          <w:trHeight w:val="710"/>
        </w:trPr>
        <w:tc>
          <w:tcPr>
            <w:tcW w:w="537" w:type="dxa"/>
            <w:tcBorders>
              <w:top w:val="dotted" w:sz="4" w:space="0" w:color="auto"/>
              <w:left w:val="single" w:sz="4" w:space="0" w:color="auto"/>
              <w:bottom w:val="dotted" w:sz="4" w:space="0" w:color="auto"/>
              <w:right w:val="single" w:sz="4" w:space="0" w:color="auto"/>
            </w:tcBorders>
            <w:shd w:val="clear" w:color="auto" w:fill="auto"/>
            <w:noWrap/>
            <w:vAlign w:val="center"/>
          </w:tcPr>
          <w:p w14:paraId="78F7660C" w14:textId="2350FB5E" w:rsidR="0070743F" w:rsidRDefault="0070743F"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6</w:t>
            </w:r>
          </w:p>
        </w:tc>
        <w:tc>
          <w:tcPr>
            <w:tcW w:w="1732" w:type="dxa"/>
            <w:tcBorders>
              <w:top w:val="dotted" w:sz="4" w:space="0" w:color="auto"/>
              <w:left w:val="nil"/>
              <w:bottom w:val="dotted" w:sz="4" w:space="0" w:color="auto"/>
              <w:right w:val="single" w:sz="4" w:space="0" w:color="auto"/>
            </w:tcBorders>
            <w:shd w:val="clear" w:color="auto" w:fill="auto"/>
            <w:vAlign w:val="center"/>
          </w:tcPr>
          <w:p w14:paraId="4612C13C" w14:textId="1EEF4173" w:rsidR="0070743F" w:rsidRDefault="0070743F"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 xml:space="preserve">UBND </w:t>
            </w:r>
            <w:r w:rsidR="009F40B4">
              <w:rPr>
                <w:rFonts w:eastAsia="Times New Roman"/>
                <w:color w:val="000000"/>
                <w:kern w:val="0"/>
                <w:sz w:val="24"/>
                <w:szCs w:val="24"/>
                <w14:ligatures w14:val="none"/>
              </w:rPr>
              <w:t>huyện An Lão</w:t>
            </w:r>
          </w:p>
        </w:tc>
        <w:tc>
          <w:tcPr>
            <w:tcW w:w="708" w:type="dxa"/>
            <w:tcBorders>
              <w:top w:val="dotted" w:sz="4" w:space="0" w:color="auto"/>
              <w:left w:val="nil"/>
              <w:bottom w:val="dotted" w:sz="4" w:space="0" w:color="auto"/>
              <w:right w:val="single" w:sz="4" w:space="0" w:color="auto"/>
            </w:tcBorders>
            <w:shd w:val="clear" w:color="auto" w:fill="auto"/>
            <w:noWrap/>
            <w:vAlign w:val="center"/>
          </w:tcPr>
          <w:p w14:paraId="588C03C5" w14:textId="6C1F6CAA" w:rsidR="0070743F" w:rsidRDefault="009F40B4"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389</w:t>
            </w:r>
          </w:p>
        </w:tc>
        <w:tc>
          <w:tcPr>
            <w:tcW w:w="987" w:type="dxa"/>
            <w:tcBorders>
              <w:top w:val="dotted" w:sz="4" w:space="0" w:color="auto"/>
              <w:left w:val="nil"/>
              <w:bottom w:val="dotted" w:sz="4" w:space="0" w:color="auto"/>
              <w:right w:val="single" w:sz="4" w:space="0" w:color="auto"/>
            </w:tcBorders>
            <w:shd w:val="clear" w:color="auto" w:fill="auto"/>
            <w:vAlign w:val="center"/>
          </w:tcPr>
          <w:p w14:paraId="0E7988C4" w14:textId="5D80C148" w:rsidR="0070743F" w:rsidRDefault="0070743F"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UBND-TCKH</w:t>
            </w:r>
          </w:p>
        </w:tc>
        <w:tc>
          <w:tcPr>
            <w:tcW w:w="1310" w:type="dxa"/>
            <w:tcBorders>
              <w:top w:val="dotted" w:sz="4" w:space="0" w:color="auto"/>
              <w:left w:val="nil"/>
              <w:bottom w:val="dotted" w:sz="4" w:space="0" w:color="auto"/>
              <w:right w:val="single" w:sz="4" w:space="0" w:color="auto"/>
            </w:tcBorders>
            <w:shd w:val="clear" w:color="auto" w:fill="auto"/>
            <w:noWrap/>
            <w:vAlign w:val="center"/>
          </w:tcPr>
          <w:p w14:paraId="678085C4" w14:textId="2D1F4507" w:rsidR="0070743F" w:rsidRDefault="009F40B4"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20/02/2025</w:t>
            </w:r>
          </w:p>
        </w:tc>
        <w:tc>
          <w:tcPr>
            <w:tcW w:w="5358" w:type="dxa"/>
            <w:tcBorders>
              <w:top w:val="dotted" w:sz="4" w:space="0" w:color="auto"/>
              <w:left w:val="nil"/>
              <w:bottom w:val="dotted" w:sz="4" w:space="0" w:color="auto"/>
              <w:right w:val="single" w:sz="4" w:space="0" w:color="auto"/>
            </w:tcBorders>
            <w:shd w:val="clear" w:color="auto" w:fill="auto"/>
            <w:noWrap/>
            <w:vAlign w:val="center"/>
          </w:tcPr>
          <w:p w14:paraId="4898A3BE" w14:textId="6031DFB3" w:rsidR="0070743F" w:rsidRDefault="0070743F" w:rsidP="007D31D3">
            <w:pPr>
              <w:rPr>
                <w:rFonts w:eastAsia="Times New Roman"/>
                <w:color w:val="000000"/>
                <w:kern w:val="0"/>
                <w:sz w:val="24"/>
                <w:szCs w:val="24"/>
                <w14:ligatures w14:val="none"/>
              </w:rPr>
            </w:pPr>
            <w:r>
              <w:rPr>
                <w:rFonts w:eastAsia="Times New Roman"/>
                <w:color w:val="000000"/>
                <w:kern w:val="0"/>
                <w:sz w:val="24"/>
                <w:szCs w:val="24"/>
                <w14:ligatures w14:val="none"/>
              </w:rPr>
              <w:t>Nhất trí</w:t>
            </w:r>
          </w:p>
        </w:tc>
        <w:tc>
          <w:tcPr>
            <w:tcW w:w="5245" w:type="dxa"/>
            <w:tcBorders>
              <w:top w:val="dotted" w:sz="4" w:space="0" w:color="auto"/>
              <w:left w:val="nil"/>
              <w:bottom w:val="dotted" w:sz="4" w:space="0" w:color="auto"/>
              <w:right w:val="single" w:sz="4" w:space="0" w:color="auto"/>
            </w:tcBorders>
            <w:shd w:val="clear" w:color="auto" w:fill="auto"/>
            <w:noWrap/>
            <w:vAlign w:val="center"/>
          </w:tcPr>
          <w:p w14:paraId="22CE8D50" w14:textId="034A7317" w:rsidR="0070743F" w:rsidRPr="00055765" w:rsidRDefault="0070743F" w:rsidP="007D31D3">
            <w:pPr>
              <w:jc w:val="left"/>
              <w:rPr>
                <w:rFonts w:eastAsia="Times New Roman"/>
                <w:color w:val="000000"/>
                <w:kern w:val="0"/>
                <w:sz w:val="24"/>
                <w:szCs w:val="24"/>
                <w14:ligatures w14:val="none"/>
              </w:rPr>
            </w:pPr>
          </w:p>
        </w:tc>
      </w:tr>
      <w:tr w:rsidR="0070743F" w:rsidRPr="00055765" w14:paraId="4DCE96A4" w14:textId="77777777" w:rsidTr="008A500D">
        <w:trPr>
          <w:trHeight w:val="630"/>
        </w:trPr>
        <w:tc>
          <w:tcPr>
            <w:tcW w:w="537" w:type="dxa"/>
            <w:tcBorders>
              <w:top w:val="dotted" w:sz="4" w:space="0" w:color="auto"/>
              <w:left w:val="single" w:sz="4" w:space="0" w:color="auto"/>
              <w:bottom w:val="dotted" w:sz="4" w:space="0" w:color="auto"/>
              <w:right w:val="single" w:sz="4" w:space="0" w:color="auto"/>
            </w:tcBorders>
            <w:shd w:val="clear" w:color="auto" w:fill="auto"/>
            <w:noWrap/>
            <w:vAlign w:val="center"/>
          </w:tcPr>
          <w:p w14:paraId="44A7C922" w14:textId="09F7394B" w:rsidR="0070743F" w:rsidRPr="00055765" w:rsidRDefault="0070743F"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7</w:t>
            </w:r>
          </w:p>
        </w:tc>
        <w:tc>
          <w:tcPr>
            <w:tcW w:w="1732" w:type="dxa"/>
            <w:tcBorders>
              <w:top w:val="dotted" w:sz="4" w:space="0" w:color="auto"/>
              <w:left w:val="nil"/>
              <w:bottom w:val="dotted" w:sz="4" w:space="0" w:color="auto"/>
              <w:right w:val="single" w:sz="4" w:space="0" w:color="auto"/>
            </w:tcBorders>
            <w:shd w:val="clear" w:color="auto" w:fill="auto"/>
            <w:vAlign w:val="center"/>
          </w:tcPr>
          <w:p w14:paraId="73DC0859" w14:textId="132DEB7E" w:rsidR="0070743F" w:rsidRPr="00055765" w:rsidRDefault="0070743F"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 xml:space="preserve">UBND </w:t>
            </w:r>
            <w:r w:rsidR="009F40B4">
              <w:rPr>
                <w:rFonts w:eastAsia="Times New Roman"/>
                <w:color w:val="000000"/>
                <w:kern w:val="0"/>
                <w:sz w:val="24"/>
                <w:szCs w:val="24"/>
                <w14:ligatures w14:val="none"/>
              </w:rPr>
              <w:t>huyện Kiến Thụy</w:t>
            </w:r>
          </w:p>
        </w:tc>
        <w:tc>
          <w:tcPr>
            <w:tcW w:w="708" w:type="dxa"/>
            <w:tcBorders>
              <w:top w:val="dotted" w:sz="4" w:space="0" w:color="auto"/>
              <w:left w:val="nil"/>
              <w:bottom w:val="dotted" w:sz="4" w:space="0" w:color="auto"/>
              <w:right w:val="single" w:sz="4" w:space="0" w:color="auto"/>
            </w:tcBorders>
            <w:shd w:val="clear" w:color="auto" w:fill="auto"/>
            <w:noWrap/>
            <w:vAlign w:val="center"/>
          </w:tcPr>
          <w:p w14:paraId="5B3926DB" w14:textId="564D42BA" w:rsidR="0070743F" w:rsidRPr="00055765" w:rsidRDefault="009F40B4"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527</w:t>
            </w:r>
          </w:p>
        </w:tc>
        <w:tc>
          <w:tcPr>
            <w:tcW w:w="987" w:type="dxa"/>
            <w:tcBorders>
              <w:top w:val="dotted" w:sz="4" w:space="0" w:color="auto"/>
              <w:left w:val="nil"/>
              <w:bottom w:val="dotted" w:sz="4" w:space="0" w:color="auto"/>
              <w:right w:val="single" w:sz="4" w:space="0" w:color="auto"/>
            </w:tcBorders>
            <w:shd w:val="clear" w:color="auto" w:fill="auto"/>
            <w:vAlign w:val="center"/>
          </w:tcPr>
          <w:p w14:paraId="3A948862" w14:textId="126F39A6" w:rsidR="0070743F" w:rsidRPr="00055765" w:rsidRDefault="0070743F"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UBND-TCKH</w:t>
            </w:r>
          </w:p>
        </w:tc>
        <w:tc>
          <w:tcPr>
            <w:tcW w:w="1310" w:type="dxa"/>
            <w:tcBorders>
              <w:top w:val="dotted" w:sz="4" w:space="0" w:color="auto"/>
              <w:left w:val="nil"/>
              <w:bottom w:val="dotted" w:sz="4" w:space="0" w:color="auto"/>
              <w:right w:val="single" w:sz="4" w:space="0" w:color="auto"/>
            </w:tcBorders>
            <w:shd w:val="clear" w:color="auto" w:fill="auto"/>
            <w:noWrap/>
            <w:vAlign w:val="center"/>
          </w:tcPr>
          <w:p w14:paraId="6F40F5DC" w14:textId="2D9C6D22" w:rsidR="0070743F" w:rsidRPr="00055765" w:rsidRDefault="009F40B4"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20/02/2025</w:t>
            </w:r>
          </w:p>
        </w:tc>
        <w:tc>
          <w:tcPr>
            <w:tcW w:w="5358" w:type="dxa"/>
            <w:tcBorders>
              <w:top w:val="dotted" w:sz="4" w:space="0" w:color="auto"/>
              <w:left w:val="nil"/>
              <w:bottom w:val="dotted" w:sz="4" w:space="0" w:color="auto"/>
              <w:right w:val="single" w:sz="4" w:space="0" w:color="auto"/>
            </w:tcBorders>
            <w:shd w:val="clear" w:color="auto" w:fill="auto"/>
            <w:noWrap/>
            <w:vAlign w:val="center"/>
          </w:tcPr>
          <w:p w14:paraId="2A24E618" w14:textId="2A270C06" w:rsidR="0070743F" w:rsidRPr="00055765" w:rsidRDefault="0070743F" w:rsidP="007D31D3">
            <w:pPr>
              <w:jc w:val="left"/>
              <w:rPr>
                <w:rFonts w:eastAsia="Times New Roman"/>
                <w:color w:val="000000"/>
                <w:kern w:val="0"/>
                <w:sz w:val="24"/>
                <w:szCs w:val="24"/>
                <w14:ligatures w14:val="none"/>
              </w:rPr>
            </w:pPr>
            <w:r>
              <w:rPr>
                <w:rFonts w:eastAsia="Times New Roman"/>
                <w:color w:val="000000"/>
                <w:kern w:val="0"/>
                <w:sz w:val="24"/>
                <w:szCs w:val="24"/>
                <w14:ligatures w14:val="none"/>
              </w:rPr>
              <w:t>Nhất trí</w:t>
            </w:r>
          </w:p>
        </w:tc>
        <w:tc>
          <w:tcPr>
            <w:tcW w:w="5245" w:type="dxa"/>
            <w:tcBorders>
              <w:top w:val="dotted" w:sz="4" w:space="0" w:color="auto"/>
              <w:left w:val="nil"/>
              <w:bottom w:val="dotted" w:sz="4" w:space="0" w:color="auto"/>
              <w:right w:val="single" w:sz="4" w:space="0" w:color="auto"/>
            </w:tcBorders>
            <w:shd w:val="clear" w:color="auto" w:fill="auto"/>
            <w:noWrap/>
            <w:vAlign w:val="center"/>
          </w:tcPr>
          <w:p w14:paraId="649BF338" w14:textId="2DE73A8C" w:rsidR="0070743F" w:rsidRPr="00055765" w:rsidRDefault="0070743F" w:rsidP="007D31D3">
            <w:pPr>
              <w:jc w:val="left"/>
              <w:rPr>
                <w:rFonts w:eastAsia="Times New Roman"/>
                <w:color w:val="000000"/>
                <w:kern w:val="0"/>
                <w:sz w:val="24"/>
                <w:szCs w:val="24"/>
                <w14:ligatures w14:val="none"/>
              </w:rPr>
            </w:pPr>
          </w:p>
        </w:tc>
      </w:tr>
      <w:tr w:rsidR="0070743F" w:rsidRPr="00055765" w14:paraId="7E5BB11C" w14:textId="77777777" w:rsidTr="008A500D">
        <w:trPr>
          <w:trHeight w:val="696"/>
        </w:trPr>
        <w:tc>
          <w:tcPr>
            <w:tcW w:w="537" w:type="dxa"/>
            <w:tcBorders>
              <w:top w:val="dotted" w:sz="4" w:space="0" w:color="auto"/>
              <w:left w:val="single" w:sz="4" w:space="0" w:color="auto"/>
              <w:bottom w:val="dotted" w:sz="4" w:space="0" w:color="auto"/>
              <w:right w:val="single" w:sz="4" w:space="0" w:color="auto"/>
            </w:tcBorders>
            <w:shd w:val="clear" w:color="auto" w:fill="auto"/>
            <w:noWrap/>
            <w:vAlign w:val="center"/>
          </w:tcPr>
          <w:p w14:paraId="320D2585" w14:textId="5E2D2D14" w:rsidR="0070743F" w:rsidRPr="00055765" w:rsidRDefault="0070743F"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8</w:t>
            </w:r>
          </w:p>
        </w:tc>
        <w:tc>
          <w:tcPr>
            <w:tcW w:w="1732" w:type="dxa"/>
            <w:tcBorders>
              <w:top w:val="dotted" w:sz="4" w:space="0" w:color="auto"/>
              <w:left w:val="nil"/>
              <w:bottom w:val="dotted" w:sz="4" w:space="0" w:color="auto"/>
              <w:right w:val="single" w:sz="4" w:space="0" w:color="auto"/>
            </w:tcBorders>
            <w:shd w:val="clear" w:color="auto" w:fill="auto"/>
            <w:vAlign w:val="center"/>
          </w:tcPr>
          <w:p w14:paraId="3D653B1B" w14:textId="692A775A" w:rsidR="0070743F" w:rsidRPr="00055765" w:rsidRDefault="0070743F"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 xml:space="preserve">UBND huyện </w:t>
            </w:r>
            <w:r w:rsidR="009F40B4">
              <w:rPr>
                <w:rFonts w:eastAsia="Times New Roman"/>
                <w:color w:val="000000"/>
                <w:kern w:val="0"/>
                <w:sz w:val="24"/>
                <w:szCs w:val="24"/>
                <w14:ligatures w14:val="none"/>
              </w:rPr>
              <w:t>Tiên Lãng</w:t>
            </w:r>
          </w:p>
        </w:tc>
        <w:tc>
          <w:tcPr>
            <w:tcW w:w="708" w:type="dxa"/>
            <w:tcBorders>
              <w:top w:val="dotted" w:sz="4" w:space="0" w:color="auto"/>
              <w:left w:val="nil"/>
              <w:bottom w:val="dotted" w:sz="4" w:space="0" w:color="auto"/>
              <w:right w:val="single" w:sz="4" w:space="0" w:color="auto"/>
            </w:tcBorders>
            <w:shd w:val="clear" w:color="auto" w:fill="auto"/>
            <w:noWrap/>
            <w:vAlign w:val="center"/>
          </w:tcPr>
          <w:p w14:paraId="6F9941D7" w14:textId="3908FE27" w:rsidR="0070743F" w:rsidRPr="00055765" w:rsidRDefault="009F40B4"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476</w:t>
            </w:r>
          </w:p>
        </w:tc>
        <w:tc>
          <w:tcPr>
            <w:tcW w:w="987" w:type="dxa"/>
            <w:tcBorders>
              <w:top w:val="dotted" w:sz="4" w:space="0" w:color="auto"/>
              <w:left w:val="nil"/>
              <w:bottom w:val="dotted" w:sz="4" w:space="0" w:color="auto"/>
              <w:right w:val="single" w:sz="4" w:space="0" w:color="auto"/>
            </w:tcBorders>
            <w:shd w:val="clear" w:color="auto" w:fill="auto"/>
            <w:vAlign w:val="center"/>
          </w:tcPr>
          <w:p w14:paraId="657FB66F" w14:textId="6DA35934" w:rsidR="0070743F" w:rsidRPr="00055765" w:rsidRDefault="0070743F"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UBND-TCKH</w:t>
            </w:r>
          </w:p>
        </w:tc>
        <w:tc>
          <w:tcPr>
            <w:tcW w:w="1310" w:type="dxa"/>
            <w:tcBorders>
              <w:top w:val="dotted" w:sz="4" w:space="0" w:color="auto"/>
              <w:left w:val="nil"/>
              <w:bottom w:val="dotted" w:sz="4" w:space="0" w:color="auto"/>
              <w:right w:val="single" w:sz="4" w:space="0" w:color="auto"/>
            </w:tcBorders>
            <w:shd w:val="clear" w:color="auto" w:fill="auto"/>
            <w:noWrap/>
            <w:vAlign w:val="center"/>
          </w:tcPr>
          <w:p w14:paraId="6F86BEBA" w14:textId="4607A931" w:rsidR="0070743F" w:rsidRPr="00055765" w:rsidRDefault="009F40B4"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25</w:t>
            </w:r>
            <w:r w:rsidR="0070743F">
              <w:rPr>
                <w:rFonts w:eastAsia="Times New Roman"/>
                <w:color w:val="000000"/>
                <w:kern w:val="0"/>
                <w:sz w:val="24"/>
                <w:szCs w:val="24"/>
                <w14:ligatures w14:val="none"/>
              </w:rPr>
              <w:t>/02/2025</w:t>
            </w:r>
          </w:p>
        </w:tc>
        <w:tc>
          <w:tcPr>
            <w:tcW w:w="5358" w:type="dxa"/>
            <w:tcBorders>
              <w:top w:val="dotted" w:sz="4" w:space="0" w:color="auto"/>
              <w:left w:val="nil"/>
              <w:bottom w:val="dotted" w:sz="4" w:space="0" w:color="auto"/>
              <w:right w:val="single" w:sz="4" w:space="0" w:color="auto"/>
            </w:tcBorders>
            <w:shd w:val="clear" w:color="auto" w:fill="auto"/>
            <w:noWrap/>
            <w:vAlign w:val="center"/>
          </w:tcPr>
          <w:p w14:paraId="1F4FCFD2" w14:textId="6906396F" w:rsidR="0070743F" w:rsidRPr="00055765" w:rsidRDefault="0070743F" w:rsidP="007D31D3">
            <w:pPr>
              <w:jc w:val="left"/>
              <w:rPr>
                <w:rFonts w:eastAsia="Times New Roman"/>
                <w:color w:val="000000"/>
                <w:kern w:val="0"/>
                <w:sz w:val="24"/>
                <w:szCs w:val="24"/>
                <w14:ligatures w14:val="none"/>
              </w:rPr>
            </w:pPr>
            <w:r>
              <w:rPr>
                <w:rFonts w:eastAsia="Times New Roman"/>
                <w:color w:val="000000"/>
                <w:kern w:val="0"/>
                <w:sz w:val="24"/>
                <w:szCs w:val="24"/>
                <w14:ligatures w14:val="none"/>
              </w:rPr>
              <w:t>Nhất trí</w:t>
            </w:r>
          </w:p>
        </w:tc>
        <w:tc>
          <w:tcPr>
            <w:tcW w:w="5245" w:type="dxa"/>
            <w:tcBorders>
              <w:top w:val="dotted" w:sz="4" w:space="0" w:color="auto"/>
              <w:left w:val="nil"/>
              <w:bottom w:val="dotted" w:sz="4" w:space="0" w:color="auto"/>
              <w:right w:val="single" w:sz="4" w:space="0" w:color="auto"/>
            </w:tcBorders>
            <w:shd w:val="clear" w:color="auto" w:fill="auto"/>
            <w:noWrap/>
            <w:vAlign w:val="center"/>
          </w:tcPr>
          <w:p w14:paraId="53E474A5" w14:textId="77777777" w:rsidR="0070743F" w:rsidRPr="00055765" w:rsidRDefault="0070743F" w:rsidP="007D31D3">
            <w:pPr>
              <w:jc w:val="left"/>
              <w:rPr>
                <w:rFonts w:eastAsia="Times New Roman"/>
                <w:color w:val="000000"/>
                <w:kern w:val="0"/>
                <w:sz w:val="24"/>
                <w:szCs w:val="24"/>
                <w14:ligatures w14:val="none"/>
              </w:rPr>
            </w:pPr>
          </w:p>
        </w:tc>
      </w:tr>
      <w:tr w:rsidR="0070743F" w:rsidRPr="008914EA" w14:paraId="2ECDEFED" w14:textId="77777777" w:rsidTr="008A500D">
        <w:trPr>
          <w:trHeight w:val="705"/>
        </w:trPr>
        <w:tc>
          <w:tcPr>
            <w:tcW w:w="537"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C26A60D" w14:textId="2A52351E" w:rsidR="0070743F" w:rsidRPr="008914EA" w:rsidRDefault="0070743F"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9</w:t>
            </w:r>
          </w:p>
        </w:tc>
        <w:tc>
          <w:tcPr>
            <w:tcW w:w="1732" w:type="dxa"/>
            <w:tcBorders>
              <w:top w:val="dotted" w:sz="4" w:space="0" w:color="auto"/>
              <w:left w:val="nil"/>
              <w:bottom w:val="dotted" w:sz="4" w:space="0" w:color="auto"/>
              <w:right w:val="single" w:sz="4" w:space="0" w:color="auto"/>
            </w:tcBorders>
            <w:shd w:val="clear" w:color="auto" w:fill="auto"/>
            <w:vAlign w:val="center"/>
            <w:hideMark/>
          </w:tcPr>
          <w:p w14:paraId="01BD2116" w14:textId="02F4E60D" w:rsidR="0070743F" w:rsidRPr="008914EA" w:rsidRDefault="009F40B4"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BQL Khu kinh tế</w:t>
            </w:r>
          </w:p>
        </w:tc>
        <w:tc>
          <w:tcPr>
            <w:tcW w:w="708" w:type="dxa"/>
            <w:tcBorders>
              <w:top w:val="dotted" w:sz="4" w:space="0" w:color="auto"/>
              <w:left w:val="nil"/>
              <w:bottom w:val="dotted" w:sz="4" w:space="0" w:color="auto"/>
              <w:right w:val="single" w:sz="4" w:space="0" w:color="auto"/>
            </w:tcBorders>
            <w:shd w:val="clear" w:color="auto" w:fill="auto"/>
            <w:noWrap/>
            <w:vAlign w:val="center"/>
            <w:hideMark/>
          </w:tcPr>
          <w:p w14:paraId="4FAAECBB" w14:textId="2558D137" w:rsidR="0070743F" w:rsidRPr="008914EA" w:rsidRDefault="009F40B4"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674</w:t>
            </w:r>
          </w:p>
        </w:tc>
        <w:tc>
          <w:tcPr>
            <w:tcW w:w="987" w:type="dxa"/>
            <w:tcBorders>
              <w:top w:val="dotted" w:sz="4" w:space="0" w:color="auto"/>
              <w:left w:val="nil"/>
              <w:bottom w:val="dotted" w:sz="4" w:space="0" w:color="auto"/>
              <w:right w:val="single" w:sz="4" w:space="0" w:color="auto"/>
            </w:tcBorders>
            <w:shd w:val="clear" w:color="auto" w:fill="auto"/>
            <w:vAlign w:val="center"/>
            <w:hideMark/>
          </w:tcPr>
          <w:p w14:paraId="6B48B46D" w14:textId="743DE9D5" w:rsidR="0070743F" w:rsidRPr="008914EA" w:rsidRDefault="009F40B4"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BQL-TNMT</w:t>
            </w:r>
          </w:p>
        </w:tc>
        <w:tc>
          <w:tcPr>
            <w:tcW w:w="1310" w:type="dxa"/>
            <w:tcBorders>
              <w:top w:val="dotted" w:sz="4" w:space="0" w:color="auto"/>
              <w:left w:val="nil"/>
              <w:bottom w:val="dotted" w:sz="4" w:space="0" w:color="auto"/>
              <w:right w:val="single" w:sz="4" w:space="0" w:color="auto"/>
            </w:tcBorders>
            <w:shd w:val="clear" w:color="auto" w:fill="auto"/>
            <w:noWrap/>
            <w:vAlign w:val="center"/>
            <w:hideMark/>
          </w:tcPr>
          <w:p w14:paraId="5F3E990E" w14:textId="772DE7E8" w:rsidR="0070743F" w:rsidRPr="008914EA" w:rsidRDefault="0070743F"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2</w:t>
            </w:r>
            <w:r w:rsidR="009F40B4">
              <w:rPr>
                <w:rFonts w:eastAsia="Times New Roman"/>
                <w:color w:val="000000"/>
                <w:kern w:val="0"/>
                <w:sz w:val="24"/>
                <w:szCs w:val="24"/>
                <w14:ligatures w14:val="none"/>
              </w:rPr>
              <w:t>0</w:t>
            </w:r>
            <w:r>
              <w:rPr>
                <w:rFonts w:eastAsia="Times New Roman"/>
                <w:color w:val="000000"/>
                <w:kern w:val="0"/>
                <w:sz w:val="24"/>
                <w:szCs w:val="24"/>
                <w14:ligatures w14:val="none"/>
              </w:rPr>
              <w:t>/02/2025</w:t>
            </w:r>
          </w:p>
        </w:tc>
        <w:tc>
          <w:tcPr>
            <w:tcW w:w="5358" w:type="dxa"/>
            <w:tcBorders>
              <w:top w:val="dotted" w:sz="4" w:space="0" w:color="auto"/>
              <w:left w:val="nil"/>
              <w:bottom w:val="dotted" w:sz="4" w:space="0" w:color="auto"/>
              <w:right w:val="single" w:sz="4" w:space="0" w:color="auto"/>
            </w:tcBorders>
            <w:shd w:val="clear" w:color="auto" w:fill="auto"/>
            <w:noWrap/>
            <w:vAlign w:val="center"/>
            <w:hideMark/>
          </w:tcPr>
          <w:p w14:paraId="7F8297CE" w14:textId="5A6C75D5" w:rsidR="0070743F" w:rsidRPr="008914EA" w:rsidRDefault="0070743F" w:rsidP="007D31D3">
            <w:pPr>
              <w:jc w:val="left"/>
              <w:rPr>
                <w:rFonts w:eastAsia="Times New Roman"/>
                <w:color w:val="000000"/>
                <w:kern w:val="0"/>
                <w:sz w:val="24"/>
                <w:szCs w:val="24"/>
                <w14:ligatures w14:val="none"/>
              </w:rPr>
            </w:pPr>
            <w:r>
              <w:rPr>
                <w:rFonts w:eastAsia="Times New Roman"/>
                <w:color w:val="000000"/>
                <w:kern w:val="0"/>
                <w:sz w:val="24"/>
                <w:szCs w:val="24"/>
                <w14:ligatures w14:val="none"/>
              </w:rPr>
              <w:t>Nhất trí</w:t>
            </w:r>
          </w:p>
        </w:tc>
        <w:tc>
          <w:tcPr>
            <w:tcW w:w="5245" w:type="dxa"/>
            <w:tcBorders>
              <w:top w:val="dotted" w:sz="4" w:space="0" w:color="auto"/>
              <w:left w:val="nil"/>
              <w:bottom w:val="dotted" w:sz="4" w:space="0" w:color="auto"/>
              <w:right w:val="single" w:sz="4" w:space="0" w:color="auto"/>
            </w:tcBorders>
            <w:shd w:val="clear" w:color="auto" w:fill="auto"/>
            <w:noWrap/>
            <w:vAlign w:val="center"/>
            <w:hideMark/>
          </w:tcPr>
          <w:p w14:paraId="5006C55A" w14:textId="77777777" w:rsidR="0070743F" w:rsidRPr="008914EA" w:rsidRDefault="0070743F" w:rsidP="007D31D3">
            <w:pPr>
              <w:jc w:val="left"/>
              <w:rPr>
                <w:rFonts w:eastAsia="Times New Roman"/>
                <w:color w:val="000000"/>
                <w:kern w:val="0"/>
                <w:sz w:val="24"/>
                <w:szCs w:val="24"/>
                <w14:ligatures w14:val="none"/>
              </w:rPr>
            </w:pPr>
            <w:r w:rsidRPr="008914EA">
              <w:rPr>
                <w:rFonts w:eastAsia="Times New Roman"/>
                <w:color w:val="000000"/>
                <w:kern w:val="0"/>
                <w:sz w:val="24"/>
                <w:szCs w:val="24"/>
                <w14:ligatures w14:val="none"/>
              </w:rPr>
              <w:t> </w:t>
            </w:r>
          </w:p>
        </w:tc>
      </w:tr>
      <w:tr w:rsidR="00520B6F" w:rsidRPr="008914EA" w14:paraId="572A82F1" w14:textId="77777777" w:rsidTr="008A500D">
        <w:trPr>
          <w:trHeight w:val="830"/>
        </w:trPr>
        <w:tc>
          <w:tcPr>
            <w:tcW w:w="537"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D7A35F5" w14:textId="71948A23" w:rsidR="00520B6F" w:rsidRPr="008914EA" w:rsidRDefault="00520B6F"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10</w:t>
            </w:r>
          </w:p>
        </w:tc>
        <w:tc>
          <w:tcPr>
            <w:tcW w:w="1732" w:type="dxa"/>
            <w:tcBorders>
              <w:top w:val="dotted" w:sz="4" w:space="0" w:color="auto"/>
              <w:left w:val="nil"/>
              <w:bottom w:val="dotted" w:sz="4" w:space="0" w:color="auto"/>
              <w:right w:val="single" w:sz="4" w:space="0" w:color="auto"/>
            </w:tcBorders>
            <w:shd w:val="clear" w:color="auto" w:fill="auto"/>
            <w:vAlign w:val="center"/>
            <w:hideMark/>
          </w:tcPr>
          <w:p w14:paraId="4474D032" w14:textId="72B781C8" w:rsidR="00520B6F" w:rsidRPr="008914EA" w:rsidRDefault="009F40B4"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Kho bạc Nhà nước Hải Phòng</w:t>
            </w:r>
          </w:p>
        </w:tc>
        <w:tc>
          <w:tcPr>
            <w:tcW w:w="708" w:type="dxa"/>
            <w:tcBorders>
              <w:top w:val="dotted" w:sz="4" w:space="0" w:color="auto"/>
              <w:left w:val="nil"/>
              <w:bottom w:val="dotted" w:sz="4" w:space="0" w:color="auto"/>
              <w:right w:val="single" w:sz="4" w:space="0" w:color="auto"/>
            </w:tcBorders>
            <w:shd w:val="clear" w:color="auto" w:fill="auto"/>
            <w:noWrap/>
            <w:vAlign w:val="center"/>
            <w:hideMark/>
          </w:tcPr>
          <w:p w14:paraId="5063DFFC" w14:textId="4018B934" w:rsidR="00520B6F" w:rsidRPr="008914EA" w:rsidRDefault="009F40B4"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206</w:t>
            </w:r>
          </w:p>
        </w:tc>
        <w:tc>
          <w:tcPr>
            <w:tcW w:w="987" w:type="dxa"/>
            <w:tcBorders>
              <w:top w:val="dotted" w:sz="4" w:space="0" w:color="auto"/>
              <w:left w:val="nil"/>
              <w:bottom w:val="dotted" w:sz="4" w:space="0" w:color="auto"/>
              <w:right w:val="single" w:sz="4" w:space="0" w:color="auto"/>
            </w:tcBorders>
            <w:shd w:val="clear" w:color="auto" w:fill="auto"/>
            <w:vAlign w:val="center"/>
            <w:hideMark/>
          </w:tcPr>
          <w:p w14:paraId="2294ADE0" w14:textId="12F66C8D" w:rsidR="00520B6F" w:rsidRPr="008914EA" w:rsidRDefault="009F40B4"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KBNN-KSC</w:t>
            </w:r>
          </w:p>
        </w:tc>
        <w:tc>
          <w:tcPr>
            <w:tcW w:w="1310" w:type="dxa"/>
            <w:tcBorders>
              <w:top w:val="dotted" w:sz="4" w:space="0" w:color="auto"/>
              <w:left w:val="nil"/>
              <w:bottom w:val="dotted" w:sz="4" w:space="0" w:color="auto"/>
              <w:right w:val="single" w:sz="4" w:space="0" w:color="auto"/>
            </w:tcBorders>
            <w:shd w:val="clear" w:color="auto" w:fill="auto"/>
            <w:noWrap/>
            <w:vAlign w:val="center"/>
            <w:hideMark/>
          </w:tcPr>
          <w:p w14:paraId="3CDF305C" w14:textId="362A7213" w:rsidR="00520B6F" w:rsidRPr="008914EA" w:rsidRDefault="009F40B4"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18/02/2025</w:t>
            </w:r>
          </w:p>
        </w:tc>
        <w:tc>
          <w:tcPr>
            <w:tcW w:w="5358" w:type="dxa"/>
            <w:tcBorders>
              <w:top w:val="dotted" w:sz="4" w:space="0" w:color="auto"/>
              <w:left w:val="nil"/>
              <w:bottom w:val="dotted" w:sz="4" w:space="0" w:color="auto"/>
              <w:right w:val="single" w:sz="4" w:space="0" w:color="auto"/>
            </w:tcBorders>
            <w:shd w:val="clear" w:color="auto" w:fill="auto"/>
            <w:noWrap/>
            <w:vAlign w:val="center"/>
            <w:hideMark/>
          </w:tcPr>
          <w:p w14:paraId="594F05EC" w14:textId="0B0A74EC" w:rsidR="00520B6F" w:rsidRPr="008914EA" w:rsidRDefault="00520B6F" w:rsidP="007D31D3">
            <w:pPr>
              <w:jc w:val="left"/>
              <w:rPr>
                <w:rFonts w:eastAsia="Times New Roman"/>
                <w:color w:val="000000"/>
                <w:kern w:val="0"/>
                <w:sz w:val="24"/>
                <w:szCs w:val="24"/>
                <w14:ligatures w14:val="none"/>
              </w:rPr>
            </w:pPr>
            <w:r>
              <w:rPr>
                <w:rFonts w:eastAsia="Times New Roman"/>
                <w:color w:val="000000"/>
                <w:kern w:val="0"/>
                <w:sz w:val="24"/>
                <w:szCs w:val="24"/>
                <w14:ligatures w14:val="none"/>
              </w:rPr>
              <w:t>Nhất trí</w:t>
            </w:r>
          </w:p>
        </w:tc>
        <w:tc>
          <w:tcPr>
            <w:tcW w:w="5245" w:type="dxa"/>
            <w:tcBorders>
              <w:top w:val="dotted" w:sz="4" w:space="0" w:color="auto"/>
              <w:left w:val="nil"/>
              <w:bottom w:val="dotted" w:sz="4" w:space="0" w:color="auto"/>
              <w:right w:val="single" w:sz="4" w:space="0" w:color="auto"/>
            </w:tcBorders>
            <w:shd w:val="clear" w:color="auto" w:fill="auto"/>
            <w:noWrap/>
            <w:vAlign w:val="center"/>
            <w:hideMark/>
          </w:tcPr>
          <w:p w14:paraId="47A31A08" w14:textId="3A3C3085" w:rsidR="00520B6F" w:rsidRPr="008914EA" w:rsidRDefault="00520B6F" w:rsidP="007D31D3">
            <w:pPr>
              <w:jc w:val="left"/>
              <w:rPr>
                <w:rFonts w:eastAsia="Times New Roman"/>
                <w:color w:val="000000"/>
                <w:kern w:val="0"/>
                <w:sz w:val="24"/>
                <w:szCs w:val="24"/>
                <w14:ligatures w14:val="none"/>
              </w:rPr>
            </w:pPr>
          </w:p>
        </w:tc>
      </w:tr>
      <w:tr w:rsidR="00C060EF" w:rsidRPr="008914EA" w14:paraId="7CFBBB00" w14:textId="77777777" w:rsidTr="008A500D">
        <w:trPr>
          <w:trHeight w:val="1057"/>
        </w:trPr>
        <w:tc>
          <w:tcPr>
            <w:tcW w:w="537"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4EE2FD2" w14:textId="047540CB" w:rsidR="00C060EF" w:rsidRPr="008914EA" w:rsidRDefault="00C060EF"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11</w:t>
            </w:r>
          </w:p>
        </w:tc>
        <w:tc>
          <w:tcPr>
            <w:tcW w:w="1732" w:type="dxa"/>
            <w:tcBorders>
              <w:top w:val="dotted" w:sz="4" w:space="0" w:color="auto"/>
              <w:left w:val="nil"/>
              <w:bottom w:val="dotted" w:sz="4" w:space="0" w:color="auto"/>
              <w:right w:val="single" w:sz="4" w:space="0" w:color="auto"/>
            </w:tcBorders>
            <w:shd w:val="clear" w:color="auto" w:fill="auto"/>
            <w:vAlign w:val="center"/>
            <w:hideMark/>
          </w:tcPr>
          <w:p w14:paraId="10AD3DB8" w14:textId="79446B23" w:rsidR="00C060EF" w:rsidRPr="008914EA" w:rsidRDefault="009F40B4"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MTTQVN thành phố Hải Phòng</w:t>
            </w:r>
          </w:p>
        </w:tc>
        <w:tc>
          <w:tcPr>
            <w:tcW w:w="708" w:type="dxa"/>
            <w:tcBorders>
              <w:top w:val="dotted" w:sz="4" w:space="0" w:color="auto"/>
              <w:left w:val="nil"/>
              <w:bottom w:val="dotted" w:sz="4" w:space="0" w:color="auto"/>
              <w:right w:val="single" w:sz="4" w:space="0" w:color="auto"/>
            </w:tcBorders>
            <w:shd w:val="clear" w:color="auto" w:fill="auto"/>
            <w:noWrap/>
            <w:vAlign w:val="center"/>
            <w:hideMark/>
          </w:tcPr>
          <w:p w14:paraId="612578AF" w14:textId="35977CB4" w:rsidR="00C060EF" w:rsidRPr="008914EA" w:rsidRDefault="009F40B4"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357</w:t>
            </w:r>
          </w:p>
        </w:tc>
        <w:tc>
          <w:tcPr>
            <w:tcW w:w="987" w:type="dxa"/>
            <w:tcBorders>
              <w:top w:val="dotted" w:sz="4" w:space="0" w:color="auto"/>
              <w:left w:val="nil"/>
              <w:bottom w:val="dotted" w:sz="4" w:space="0" w:color="auto"/>
              <w:right w:val="single" w:sz="4" w:space="0" w:color="auto"/>
            </w:tcBorders>
            <w:shd w:val="clear" w:color="auto" w:fill="auto"/>
            <w:vAlign w:val="center"/>
            <w:hideMark/>
          </w:tcPr>
          <w:p w14:paraId="7593BE4B" w14:textId="376E438D" w:rsidR="00C060EF" w:rsidRPr="008914EA" w:rsidRDefault="009F40B4"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MTTQ-BTT</w:t>
            </w:r>
          </w:p>
        </w:tc>
        <w:tc>
          <w:tcPr>
            <w:tcW w:w="1310" w:type="dxa"/>
            <w:tcBorders>
              <w:top w:val="dotted" w:sz="4" w:space="0" w:color="auto"/>
              <w:left w:val="nil"/>
              <w:bottom w:val="dotted" w:sz="4" w:space="0" w:color="auto"/>
              <w:right w:val="single" w:sz="4" w:space="0" w:color="auto"/>
            </w:tcBorders>
            <w:shd w:val="clear" w:color="auto" w:fill="auto"/>
            <w:noWrap/>
            <w:vAlign w:val="center"/>
            <w:hideMark/>
          </w:tcPr>
          <w:p w14:paraId="3FF83297" w14:textId="694BDD28" w:rsidR="00C060EF" w:rsidRPr="008914EA" w:rsidRDefault="00C060EF"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0</w:t>
            </w:r>
            <w:r w:rsidR="009F40B4">
              <w:rPr>
                <w:rFonts w:eastAsia="Times New Roman"/>
                <w:color w:val="000000"/>
                <w:kern w:val="0"/>
                <w:sz w:val="24"/>
                <w:szCs w:val="24"/>
                <w14:ligatures w14:val="none"/>
              </w:rPr>
              <w:t>7</w:t>
            </w:r>
            <w:r>
              <w:rPr>
                <w:rFonts w:eastAsia="Times New Roman"/>
                <w:color w:val="000000"/>
                <w:kern w:val="0"/>
                <w:sz w:val="24"/>
                <w:szCs w:val="24"/>
                <w14:ligatures w14:val="none"/>
              </w:rPr>
              <w:t>/3/2025</w:t>
            </w:r>
          </w:p>
        </w:tc>
        <w:tc>
          <w:tcPr>
            <w:tcW w:w="5358" w:type="dxa"/>
            <w:tcBorders>
              <w:top w:val="dotted" w:sz="4" w:space="0" w:color="auto"/>
              <w:left w:val="nil"/>
              <w:bottom w:val="dotted" w:sz="4" w:space="0" w:color="auto"/>
              <w:right w:val="single" w:sz="4" w:space="0" w:color="auto"/>
            </w:tcBorders>
            <w:shd w:val="clear" w:color="auto" w:fill="auto"/>
            <w:noWrap/>
            <w:vAlign w:val="center"/>
            <w:hideMark/>
          </w:tcPr>
          <w:p w14:paraId="2FB9A1B3" w14:textId="57F8D84A" w:rsidR="00C060EF" w:rsidRPr="008914EA" w:rsidRDefault="00C060EF" w:rsidP="007D31D3">
            <w:pPr>
              <w:jc w:val="left"/>
              <w:rPr>
                <w:rFonts w:eastAsia="Times New Roman"/>
                <w:color w:val="000000"/>
                <w:kern w:val="0"/>
                <w:sz w:val="24"/>
                <w:szCs w:val="24"/>
                <w14:ligatures w14:val="none"/>
              </w:rPr>
            </w:pPr>
            <w:r>
              <w:rPr>
                <w:rFonts w:eastAsia="Times New Roman"/>
                <w:color w:val="000000"/>
                <w:kern w:val="0"/>
                <w:sz w:val="24"/>
                <w:szCs w:val="24"/>
                <w14:ligatures w14:val="none"/>
              </w:rPr>
              <w:t>Nhất trí</w:t>
            </w:r>
          </w:p>
        </w:tc>
        <w:tc>
          <w:tcPr>
            <w:tcW w:w="5245" w:type="dxa"/>
            <w:tcBorders>
              <w:top w:val="dotted" w:sz="4" w:space="0" w:color="auto"/>
              <w:left w:val="nil"/>
              <w:bottom w:val="dotted" w:sz="4" w:space="0" w:color="auto"/>
              <w:right w:val="single" w:sz="4" w:space="0" w:color="auto"/>
            </w:tcBorders>
            <w:shd w:val="clear" w:color="auto" w:fill="auto"/>
            <w:noWrap/>
            <w:vAlign w:val="center"/>
            <w:hideMark/>
          </w:tcPr>
          <w:p w14:paraId="7F7D1781" w14:textId="29E6ACE5" w:rsidR="00C060EF" w:rsidRPr="008914EA" w:rsidRDefault="00C060EF" w:rsidP="007D31D3">
            <w:pPr>
              <w:jc w:val="left"/>
              <w:rPr>
                <w:rFonts w:eastAsia="Times New Roman"/>
                <w:color w:val="000000"/>
                <w:kern w:val="0"/>
                <w:sz w:val="24"/>
                <w:szCs w:val="24"/>
                <w14:ligatures w14:val="none"/>
              </w:rPr>
            </w:pPr>
          </w:p>
        </w:tc>
      </w:tr>
      <w:tr w:rsidR="00F522EA" w:rsidRPr="008914EA" w14:paraId="54EB52AD" w14:textId="77777777" w:rsidTr="008A500D">
        <w:trPr>
          <w:trHeight w:val="772"/>
        </w:trPr>
        <w:tc>
          <w:tcPr>
            <w:tcW w:w="537"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6041FB0A" w14:textId="37E3005E" w:rsidR="00F522EA" w:rsidRPr="008914EA" w:rsidRDefault="00004299"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12</w:t>
            </w:r>
          </w:p>
        </w:tc>
        <w:tc>
          <w:tcPr>
            <w:tcW w:w="1732" w:type="dxa"/>
            <w:tcBorders>
              <w:top w:val="dotted" w:sz="4" w:space="0" w:color="auto"/>
              <w:left w:val="nil"/>
              <w:bottom w:val="dotted" w:sz="4" w:space="0" w:color="auto"/>
              <w:right w:val="single" w:sz="4" w:space="0" w:color="auto"/>
            </w:tcBorders>
            <w:shd w:val="clear" w:color="auto" w:fill="auto"/>
            <w:vAlign w:val="center"/>
            <w:hideMark/>
          </w:tcPr>
          <w:p w14:paraId="5E489B34" w14:textId="6EBE1FC1" w:rsidR="00F522EA" w:rsidRPr="008914EA" w:rsidRDefault="009F40B4"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 xml:space="preserve">Sở </w:t>
            </w:r>
            <w:r w:rsidR="001B3CC0">
              <w:rPr>
                <w:rFonts w:eastAsia="Times New Roman"/>
                <w:color w:val="000000"/>
                <w:kern w:val="0"/>
                <w:sz w:val="24"/>
                <w:szCs w:val="24"/>
                <w14:ligatures w14:val="none"/>
              </w:rPr>
              <w:t>NN</w:t>
            </w:r>
            <w:r>
              <w:rPr>
                <w:rFonts w:eastAsia="Times New Roman"/>
                <w:color w:val="000000"/>
                <w:kern w:val="0"/>
                <w:sz w:val="24"/>
                <w:szCs w:val="24"/>
                <w14:ligatures w14:val="none"/>
              </w:rPr>
              <w:t xml:space="preserve"> và </w:t>
            </w:r>
            <w:r w:rsidR="001B3CC0">
              <w:rPr>
                <w:rFonts w:eastAsia="Times New Roman"/>
                <w:color w:val="000000"/>
                <w:kern w:val="0"/>
                <w:sz w:val="24"/>
                <w:szCs w:val="24"/>
                <w14:ligatures w14:val="none"/>
              </w:rPr>
              <w:t>PTNT</w:t>
            </w:r>
            <w:r>
              <w:rPr>
                <w:rFonts w:eastAsia="Times New Roman"/>
                <w:color w:val="000000"/>
                <w:kern w:val="0"/>
                <w:sz w:val="24"/>
                <w:szCs w:val="24"/>
                <w14:ligatures w14:val="none"/>
              </w:rPr>
              <w:t xml:space="preserve"> (nay là Sở </w:t>
            </w:r>
            <w:r w:rsidR="001B3CC0">
              <w:rPr>
                <w:rFonts w:eastAsia="Times New Roman"/>
                <w:color w:val="000000"/>
                <w:kern w:val="0"/>
                <w:sz w:val="24"/>
                <w:szCs w:val="24"/>
                <w14:ligatures w14:val="none"/>
              </w:rPr>
              <w:t>NN</w:t>
            </w:r>
            <w:r>
              <w:rPr>
                <w:rFonts w:eastAsia="Times New Roman"/>
                <w:color w:val="000000"/>
                <w:kern w:val="0"/>
                <w:sz w:val="24"/>
                <w:szCs w:val="24"/>
                <w14:ligatures w14:val="none"/>
              </w:rPr>
              <w:t xml:space="preserve"> </w:t>
            </w:r>
            <w:r w:rsidR="001B3CC0">
              <w:rPr>
                <w:rFonts w:eastAsia="Times New Roman"/>
                <w:color w:val="000000"/>
                <w:kern w:val="0"/>
                <w:sz w:val="24"/>
                <w:szCs w:val="24"/>
                <w14:ligatures w14:val="none"/>
              </w:rPr>
              <w:t>&amp;</w:t>
            </w:r>
            <w:r>
              <w:rPr>
                <w:rFonts w:eastAsia="Times New Roman"/>
                <w:color w:val="000000"/>
                <w:kern w:val="0"/>
                <w:sz w:val="24"/>
                <w:szCs w:val="24"/>
                <w14:ligatures w14:val="none"/>
              </w:rPr>
              <w:t xml:space="preserve"> </w:t>
            </w:r>
            <w:r w:rsidR="001B3CC0">
              <w:rPr>
                <w:rFonts w:eastAsia="Times New Roman"/>
                <w:color w:val="000000"/>
                <w:kern w:val="0"/>
                <w:sz w:val="24"/>
                <w:szCs w:val="24"/>
                <w14:ligatures w14:val="none"/>
              </w:rPr>
              <w:t>MT</w:t>
            </w:r>
            <w:r>
              <w:rPr>
                <w:rFonts w:eastAsia="Times New Roman"/>
                <w:color w:val="000000"/>
                <w:kern w:val="0"/>
                <w:sz w:val="24"/>
                <w:szCs w:val="24"/>
                <w14:ligatures w14:val="none"/>
              </w:rPr>
              <w:t>)</w:t>
            </w:r>
          </w:p>
        </w:tc>
        <w:tc>
          <w:tcPr>
            <w:tcW w:w="708" w:type="dxa"/>
            <w:tcBorders>
              <w:top w:val="dotted" w:sz="4" w:space="0" w:color="auto"/>
              <w:left w:val="nil"/>
              <w:bottom w:val="dotted" w:sz="4" w:space="0" w:color="auto"/>
              <w:right w:val="single" w:sz="4" w:space="0" w:color="auto"/>
            </w:tcBorders>
            <w:shd w:val="clear" w:color="auto" w:fill="auto"/>
            <w:noWrap/>
            <w:vAlign w:val="center"/>
            <w:hideMark/>
          </w:tcPr>
          <w:p w14:paraId="2276FB4D" w14:textId="00ADF3C6" w:rsidR="00F522EA" w:rsidRPr="008914EA" w:rsidRDefault="009F40B4"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620</w:t>
            </w:r>
          </w:p>
        </w:tc>
        <w:tc>
          <w:tcPr>
            <w:tcW w:w="987" w:type="dxa"/>
            <w:tcBorders>
              <w:top w:val="dotted" w:sz="4" w:space="0" w:color="auto"/>
              <w:left w:val="nil"/>
              <w:bottom w:val="dotted" w:sz="4" w:space="0" w:color="auto"/>
              <w:right w:val="single" w:sz="4" w:space="0" w:color="auto"/>
            </w:tcBorders>
            <w:shd w:val="clear" w:color="auto" w:fill="auto"/>
            <w:vAlign w:val="center"/>
            <w:hideMark/>
          </w:tcPr>
          <w:p w14:paraId="4993718B" w14:textId="4145FD79" w:rsidR="00F522EA" w:rsidRPr="008914EA" w:rsidRDefault="009F40B4"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SNN-KHTC</w:t>
            </w:r>
          </w:p>
        </w:tc>
        <w:tc>
          <w:tcPr>
            <w:tcW w:w="1310" w:type="dxa"/>
            <w:tcBorders>
              <w:top w:val="dotted" w:sz="4" w:space="0" w:color="auto"/>
              <w:left w:val="nil"/>
              <w:bottom w:val="dotted" w:sz="4" w:space="0" w:color="auto"/>
              <w:right w:val="single" w:sz="4" w:space="0" w:color="auto"/>
            </w:tcBorders>
            <w:shd w:val="clear" w:color="auto" w:fill="auto"/>
            <w:noWrap/>
            <w:vAlign w:val="center"/>
            <w:hideMark/>
          </w:tcPr>
          <w:p w14:paraId="3877C0A8" w14:textId="3FFC4C08" w:rsidR="00F522EA" w:rsidRPr="008914EA" w:rsidRDefault="009F40B4" w:rsidP="007D31D3">
            <w:pPr>
              <w:jc w:val="center"/>
              <w:rPr>
                <w:rFonts w:eastAsia="Times New Roman"/>
                <w:color w:val="000000"/>
                <w:kern w:val="0"/>
                <w:sz w:val="24"/>
                <w:szCs w:val="24"/>
                <w14:ligatures w14:val="none"/>
              </w:rPr>
            </w:pPr>
            <w:r>
              <w:rPr>
                <w:rFonts w:eastAsia="Times New Roman"/>
                <w:color w:val="000000"/>
                <w:kern w:val="0"/>
                <w:sz w:val="24"/>
                <w:szCs w:val="24"/>
                <w14:ligatures w14:val="none"/>
              </w:rPr>
              <w:t>21/02/2025</w:t>
            </w:r>
          </w:p>
        </w:tc>
        <w:tc>
          <w:tcPr>
            <w:tcW w:w="5358" w:type="dxa"/>
            <w:tcBorders>
              <w:top w:val="dotted" w:sz="4" w:space="0" w:color="auto"/>
              <w:left w:val="nil"/>
              <w:bottom w:val="dotted" w:sz="4" w:space="0" w:color="auto"/>
              <w:right w:val="single" w:sz="4" w:space="0" w:color="auto"/>
            </w:tcBorders>
            <w:shd w:val="clear" w:color="auto" w:fill="auto"/>
            <w:noWrap/>
            <w:vAlign w:val="center"/>
            <w:hideMark/>
          </w:tcPr>
          <w:p w14:paraId="6526BABB" w14:textId="272D76B1" w:rsidR="00F522EA" w:rsidRPr="008914EA" w:rsidRDefault="0033170C" w:rsidP="007D31D3">
            <w:pPr>
              <w:jc w:val="left"/>
              <w:rPr>
                <w:rFonts w:eastAsia="Times New Roman"/>
                <w:color w:val="000000"/>
                <w:kern w:val="0"/>
                <w:sz w:val="24"/>
                <w:szCs w:val="24"/>
                <w14:ligatures w14:val="none"/>
              </w:rPr>
            </w:pPr>
            <w:r>
              <w:rPr>
                <w:rFonts w:eastAsia="Times New Roman"/>
                <w:color w:val="000000"/>
                <w:kern w:val="0"/>
                <w:sz w:val="24"/>
                <w:szCs w:val="24"/>
                <w14:ligatures w14:val="none"/>
              </w:rPr>
              <w:t>Nhất trí</w:t>
            </w:r>
          </w:p>
        </w:tc>
        <w:tc>
          <w:tcPr>
            <w:tcW w:w="5245" w:type="dxa"/>
            <w:tcBorders>
              <w:top w:val="dotted" w:sz="4" w:space="0" w:color="auto"/>
              <w:left w:val="nil"/>
              <w:bottom w:val="dotted" w:sz="4" w:space="0" w:color="auto"/>
              <w:right w:val="single" w:sz="4" w:space="0" w:color="auto"/>
            </w:tcBorders>
            <w:shd w:val="clear" w:color="auto" w:fill="auto"/>
            <w:noWrap/>
            <w:vAlign w:val="center"/>
            <w:hideMark/>
          </w:tcPr>
          <w:p w14:paraId="19D67FA3" w14:textId="5DBE9838" w:rsidR="00F522EA" w:rsidRPr="008914EA" w:rsidRDefault="00F522EA" w:rsidP="007D31D3">
            <w:pPr>
              <w:jc w:val="left"/>
              <w:rPr>
                <w:rFonts w:eastAsia="Times New Roman"/>
                <w:color w:val="000000"/>
                <w:kern w:val="0"/>
                <w:sz w:val="24"/>
                <w:szCs w:val="24"/>
                <w14:ligatures w14:val="none"/>
              </w:rPr>
            </w:pPr>
          </w:p>
        </w:tc>
      </w:tr>
    </w:tbl>
    <w:p w14:paraId="52FCACD8" w14:textId="77777777" w:rsidR="004E1004" w:rsidRPr="008914EA" w:rsidRDefault="004E1004" w:rsidP="008A500D">
      <w:pPr>
        <w:spacing w:after="0"/>
        <w:jc w:val="center"/>
        <w:rPr>
          <w:b/>
          <w:bCs/>
        </w:rPr>
      </w:pPr>
    </w:p>
    <w:sectPr w:rsidR="004E1004" w:rsidRPr="008914EA" w:rsidSect="009C6184">
      <w:pgSz w:w="16838" w:h="11906" w:orient="landscape" w:code="9"/>
      <w:pgMar w:top="568" w:right="1134" w:bottom="709"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B6C"/>
    <w:rsid w:val="00004299"/>
    <w:rsid w:val="00006790"/>
    <w:rsid w:val="00007412"/>
    <w:rsid w:val="00012465"/>
    <w:rsid w:val="00016205"/>
    <w:rsid w:val="00034615"/>
    <w:rsid w:val="00055765"/>
    <w:rsid w:val="00064677"/>
    <w:rsid w:val="00073338"/>
    <w:rsid w:val="000861AC"/>
    <w:rsid w:val="000A79FA"/>
    <w:rsid w:val="000B290E"/>
    <w:rsid w:val="000B4191"/>
    <w:rsid w:val="000C2B18"/>
    <w:rsid w:val="00103974"/>
    <w:rsid w:val="001303AB"/>
    <w:rsid w:val="00136CBF"/>
    <w:rsid w:val="001408B9"/>
    <w:rsid w:val="0016546E"/>
    <w:rsid w:val="00166C05"/>
    <w:rsid w:val="0018051D"/>
    <w:rsid w:val="00180CA8"/>
    <w:rsid w:val="001811DA"/>
    <w:rsid w:val="00190567"/>
    <w:rsid w:val="00196CB1"/>
    <w:rsid w:val="001B3CC0"/>
    <w:rsid w:val="001C6EDE"/>
    <w:rsid w:val="001D28D7"/>
    <w:rsid w:val="001D38A8"/>
    <w:rsid w:val="002552F4"/>
    <w:rsid w:val="002622CD"/>
    <w:rsid w:val="00275832"/>
    <w:rsid w:val="002777C2"/>
    <w:rsid w:val="00280A91"/>
    <w:rsid w:val="0028203B"/>
    <w:rsid w:val="0028768E"/>
    <w:rsid w:val="00287C2C"/>
    <w:rsid w:val="002A4377"/>
    <w:rsid w:val="002A58C2"/>
    <w:rsid w:val="002A5CAA"/>
    <w:rsid w:val="002C0C9E"/>
    <w:rsid w:val="002D0BDC"/>
    <w:rsid w:val="002D1ED5"/>
    <w:rsid w:val="00303735"/>
    <w:rsid w:val="0030772E"/>
    <w:rsid w:val="00317BED"/>
    <w:rsid w:val="0033170C"/>
    <w:rsid w:val="003360BA"/>
    <w:rsid w:val="00337545"/>
    <w:rsid w:val="00351EDC"/>
    <w:rsid w:val="003741F7"/>
    <w:rsid w:val="003A188B"/>
    <w:rsid w:val="003B257B"/>
    <w:rsid w:val="003B7758"/>
    <w:rsid w:val="003F0EF6"/>
    <w:rsid w:val="003F53D8"/>
    <w:rsid w:val="00404BDF"/>
    <w:rsid w:val="00417E05"/>
    <w:rsid w:val="00426D35"/>
    <w:rsid w:val="004400F3"/>
    <w:rsid w:val="00440AC1"/>
    <w:rsid w:val="0044340F"/>
    <w:rsid w:val="004755CC"/>
    <w:rsid w:val="00476923"/>
    <w:rsid w:val="004A47D5"/>
    <w:rsid w:val="004C5ECC"/>
    <w:rsid w:val="004C69E7"/>
    <w:rsid w:val="004E1004"/>
    <w:rsid w:val="0050056E"/>
    <w:rsid w:val="005027DF"/>
    <w:rsid w:val="00520B6F"/>
    <w:rsid w:val="005223BE"/>
    <w:rsid w:val="005233D1"/>
    <w:rsid w:val="005322CD"/>
    <w:rsid w:val="00534C1C"/>
    <w:rsid w:val="00542BC6"/>
    <w:rsid w:val="00543F86"/>
    <w:rsid w:val="0054726F"/>
    <w:rsid w:val="005667C1"/>
    <w:rsid w:val="0057190D"/>
    <w:rsid w:val="00573157"/>
    <w:rsid w:val="00581AE6"/>
    <w:rsid w:val="005858E7"/>
    <w:rsid w:val="005A327A"/>
    <w:rsid w:val="005B1705"/>
    <w:rsid w:val="005C09C6"/>
    <w:rsid w:val="005F4BC4"/>
    <w:rsid w:val="00606E04"/>
    <w:rsid w:val="00623A0A"/>
    <w:rsid w:val="006355C1"/>
    <w:rsid w:val="00637839"/>
    <w:rsid w:val="00643B87"/>
    <w:rsid w:val="00657ACF"/>
    <w:rsid w:val="00667291"/>
    <w:rsid w:val="006717EC"/>
    <w:rsid w:val="00673C7C"/>
    <w:rsid w:val="006A0407"/>
    <w:rsid w:val="006C77B3"/>
    <w:rsid w:val="006E3C20"/>
    <w:rsid w:val="006E4843"/>
    <w:rsid w:val="006E69A5"/>
    <w:rsid w:val="006F207C"/>
    <w:rsid w:val="006F52BE"/>
    <w:rsid w:val="00705BBB"/>
    <w:rsid w:val="0070743F"/>
    <w:rsid w:val="007224A2"/>
    <w:rsid w:val="00723A4A"/>
    <w:rsid w:val="00736DED"/>
    <w:rsid w:val="007374BA"/>
    <w:rsid w:val="00741EED"/>
    <w:rsid w:val="007504BC"/>
    <w:rsid w:val="007907A7"/>
    <w:rsid w:val="00790826"/>
    <w:rsid w:val="007A127A"/>
    <w:rsid w:val="007A74F2"/>
    <w:rsid w:val="007B4A73"/>
    <w:rsid w:val="007D31D3"/>
    <w:rsid w:val="007D7169"/>
    <w:rsid w:val="007D758B"/>
    <w:rsid w:val="007F6E90"/>
    <w:rsid w:val="00817C58"/>
    <w:rsid w:val="00824FDE"/>
    <w:rsid w:val="0084081C"/>
    <w:rsid w:val="00841CC2"/>
    <w:rsid w:val="00843294"/>
    <w:rsid w:val="00846705"/>
    <w:rsid w:val="00871219"/>
    <w:rsid w:val="00872145"/>
    <w:rsid w:val="00874B50"/>
    <w:rsid w:val="008914EA"/>
    <w:rsid w:val="00893F39"/>
    <w:rsid w:val="008A2815"/>
    <w:rsid w:val="008A500D"/>
    <w:rsid w:val="008B3B38"/>
    <w:rsid w:val="008D2F5A"/>
    <w:rsid w:val="008E225D"/>
    <w:rsid w:val="008E3B04"/>
    <w:rsid w:val="008F36AE"/>
    <w:rsid w:val="0090439B"/>
    <w:rsid w:val="009214C1"/>
    <w:rsid w:val="00936430"/>
    <w:rsid w:val="0094325E"/>
    <w:rsid w:val="00967B11"/>
    <w:rsid w:val="009731C0"/>
    <w:rsid w:val="00995DA7"/>
    <w:rsid w:val="009B4C9C"/>
    <w:rsid w:val="009B777E"/>
    <w:rsid w:val="009C2C3F"/>
    <w:rsid w:val="009C6184"/>
    <w:rsid w:val="009D4CE8"/>
    <w:rsid w:val="009F133E"/>
    <w:rsid w:val="009F40B4"/>
    <w:rsid w:val="00A0318F"/>
    <w:rsid w:val="00A04B6C"/>
    <w:rsid w:val="00A371B8"/>
    <w:rsid w:val="00A46AC1"/>
    <w:rsid w:val="00A855D6"/>
    <w:rsid w:val="00A911AB"/>
    <w:rsid w:val="00A9552C"/>
    <w:rsid w:val="00AC4CAF"/>
    <w:rsid w:val="00AD1833"/>
    <w:rsid w:val="00AF3EE1"/>
    <w:rsid w:val="00B04E1F"/>
    <w:rsid w:val="00B451B1"/>
    <w:rsid w:val="00B5131D"/>
    <w:rsid w:val="00B54164"/>
    <w:rsid w:val="00B57C58"/>
    <w:rsid w:val="00B61EC3"/>
    <w:rsid w:val="00B62BF0"/>
    <w:rsid w:val="00B73B99"/>
    <w:rsid w:val="00B75A20"/>
    <w:rsid w:val="00B81854"/>
    <w:rsid w:val="00B84CAB"/>
    <w:rsid w:val="00BC111C"/>
    <w:rsid w:val="00BC276A"/>
    <w:rsid w:val="00BC3A2C"/>
    <w:rsid w:val="00BC7E37"/>
    <w:rsid w:val="00BD08D4"/>
    <w:rsid w:val="00BE2255"/>
    <w:rsid w:val="00BE769E"/>
    <w:rsid w:val="00BF1429"/>
    <w:rsid w:val="00C03BAF"/>
    <w:rsid w:val="00C03F50"/>
    <w:rsid w:val="00C060EF"/>
    <w:rsid w:val="00C16BE5"/>
    <w:rsid w:val="00C42FF4"/>
    <w:rsid w:val="00C5306B"/>
    <w:rsid w:val="00C6273F"/>
    <w:rsid w:val="00C81881"/>
    <w:rsid w:val="00C97CB4"/>
    <w:rsid w:val="00CA393E"/>
    <w:rsid w:val="00CB58F7"/>
    <w:rsid w:val="00CB61F9"/>
    <w:rsid w:val="00CB6B2A"/>
    <w:rsid w:val="00CD7C35"/>
    <w:rsid w:val="00D0063C"/>
    <w:rsid w:val="00D05E64"/>
    <w:rsid w:val="00D25379"/>
    <w:rsid w:val="00D324C8"/>
    <w:rsid w:val="00D77E31"/>
    <w:rsid w:val="00D810DD"/>
    <w:rsid w:val="00DD05A3"/>
    <w:rsid w:val="00DD2E4E"/>
    <w:rsid w:val="00DD39B2"/>
    <w:rsid w:val="00E45349"/>
    <w:rsid w:val="00E633D1"/>
    <w:rsid w:val="00E90EC7"/>
    <w:rsid w:val="00EB1152"/>
    <w:rsid w:val="00EB26FB"/>
    <w:rsid w:val="00EE3F21"/>
    <w:rsid w:val="00EF6366"/>
    <w:rsid w:val="00F03BD5"/>
    <w:rsid w:val="00F04AB1"/>
    <w:rsid w:val="00F22295"/>
    <w:rsid w:val="00F27663"/>
    <w:rsid w:val="00F27B7C"/>
    <w:rsid w:val="00F34255"/>
    <w:rsid w:val="00F522EA"/>
    <w:rsid w:val="00F52FCD"/>
    <w:rsid w:val="00F540AD"/>
    <w:rsid w:val="00F57F33"/>
    <w:rsid w:val="00F60CC5"/>
    <w:rsid w:val="00F62A47"/>
    <w:rsid w:val="00F674C8"/>
    <w:rsid w:val="00F75E41"/>
    <w:rsid w:val="00F8149F"/>
    <w:rsid w:val="00F8189D"/>
    <w:rsid w:val="00F850D7"/>
    <w:rsid w:val="00F90792"/>
    <w:rsid w:val="00FA1FF5"/>
    <w:rsid w:val="00FA6BCD"/>
    <w:rsid w:val="00FB24ED"/>
    <w:rsid w:val="00FC1713"/>
    <w:rsid w:val="00FC2984"/>
    <w:rsid w:val="00FC3062"/>
    <w:rsid w:val="00FF3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6118D"/>
  <w15:chartTrackingRefBased/>
  <w15:docId w15:val="{2EF0262A-C7F7-4A9A-A70A-538A5F4DA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kern w:val="2"/>
        <w:sz w:val="28"/>
        <w:szCs w:val="28"/>
        <w:lang w:val="en-US" w:eastAsia="en-US" w:bidi="ar-SA"/>
        <w14:ligatures w14:val="standardContextual"/>
      </w:rPr>
    </w:rPrDefault>
    <w:pPrDefault>
      <w:pPr>
        <w:spacing w:after="120" w:line="36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04B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4B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4B6C"/>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A04B6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04B6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04B6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04B6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04B6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04B6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B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4B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4B6C"/>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A04B6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04B6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04B6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04B6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04B6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04B6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04B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4B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4B6C"/>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A04B6C"/>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A04B6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04B6C"/>
    <w:rPr>
      <w:i/>
      <w:iCs/>
      <w:color w:val="404040" w:themeColor="text1" w:themeTint="BF"/>
    </w:rPr>
  </w:style>
  <w:style w:type="paragraph" w:styleId="ListParagraph">
    <w:name w:val="List Paragraph"/>
    <w:basedOn w:val="Normal"/>
    <w:uiPriority w:val="34"/>
    <w:qFormat/>
    <w:rsid w:val="00A04B6C"/>
    <w:pPr>
      <w:ind w:left="720"/>
      <w:contextualSpacing/>
    </w:pPr>
  </w:style>
  <w:style w:type="character" w:styleId="IntenseEmphasis">
    <w:name w:val="Intense Emphasis"/>
    <w:basedOn w:val="DefaultParagraphFont"/>
    <w:uiPriority w:val="21"/>
    <w:qFormat/>
    <w:rsid w:val="00A04B6C"/>
    <w:rPr>
      <w:i/>
      <w:iCs/>
      <w:color w:val="0F4761" w:themeColor="accent1" w:themeShade="BF"/>
    </w:rPr>
  </w:style>
  <w:style w:type="paragraph" w:styleId="IntenseQuote">
    <w:name w:val="Intense Quote"/>
    <w:basedOn w:val="Normal"/>
    <w:next w:val="Normal"/>
    <w:link w:val="IntenseQuoteChar"/>
    <w:uiPriority w:val="30"/>
    <w:qFormat/>
    <w:rsid w:val="00A04B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4B6C"/>
    <w:rPr>
      <w:i/>
      <w:iCs/>
      <w:color w:val="0F4761" w:themeColor="accent1" w:themeShade="BF"/>
    </w:rPr>
  </w:style>
  <w:style w:type="character" w:styleId="IntenseReference">
    <w:name w:val="Intense Reference"/>
    <w:basedOn w:val="DefaultParagraphFont"/>
    <w:uiPriority w:val="32"/>
    <w:qFormat/>
    <w:rsid w:val="00A04B6C"/>
    <w:rPr>
      <w:b/>
      <w:bCs/>
      <w:smallCaps/>
      <w:color w:val="0F4761" w:themeColor="accent1" w:themeShade="BF"/>
      <w:spacing w:val="5"/>
    </w:rPr>
  </w:style>
  <w:style w:type="character" w:customStyle="1" w:styleId="fontstyle01">
    <w:name w:val="fontstyle01"/>
    <w:basedOn w:val="DefaultParagraphFont"/>
    <w:rsid w:val="00AF3EE1"/>
    <w:rPr>
      <w:rFonts w:ascii="Times New Roman" w:hAnsi="Times New Roman" w:cs="Times New Roman" w:hint="default"/>
      <w:b w:val="0"/>
      <w:bCs w:val="0"/>
      <w:i w:val="0"/>
      <w:iCs w:val="0"/>
      <w:color w:val="000000"/>
      <w:sz w:val="28"/>
      <w:szCs w:val="28"/>
    </w:rPr>
  </w:style>
  <w:style w:type="paragraph" w:customStyle="1" w:styleId="Default">
    <w:name w:val="Default"/>
    <w:rsid w:val="00FC1713"/>
    <w:pPr>
      <w:autoSpaceDE w:val="0"/>
      <w:autoSpaceDN w:val="0"/>
      <w:adjustRightInd w:val="0"/>
      <w:spacing w:after="0" w:line="240" w:lineRule="auto"/>
      <w:jc w:val="left"/>
    </w:pPr>
    <w:rPr>
      <w:color w:val="000000"/>
      <w:kern w:val="0"/>
      <w:sz w:val="24"/>
      <w:szCs w:val="24"/>
    </w:rPr>
  </w:style>
  <w:style w:type="paragraph" w:styleId="NormalWeb">
    <w:name w:val="Normal (Web)"/>
    <w:basedOn w:val="Normal"/>
    <w:uiPriority w:val="99"/>
    <w:semiHidden/>
    <w:unhideWhenUsed/>
    <w:rsid w:val="00B5131D"/>
    <w:pPr>
      <w:spacing w:before="100" w:beforeAutospacing="1" w:after="100" w:afterAutospacing="1" w:line="240" w:lineRule="auto"/>
      <w:jc w:val="left"/>
    </w:pPr>
    <w:rPr>
      <w:rFonts w:eastAsia="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707495">
      <w:bodyDiv w:val="1"/>
      <w:marLeft w:val="0"/>
      <w:marRight w:val="0"/>
      <w:marTop w:val="0"/>
      <w:marBottom w:val="0"/>
      <w:divBdr>
        <w:top w:val="none" w:sz="0" w:space="0" w:color="auto"/>
        <w:left w:val="none" w:sz="0" w:space="0" w:color="auto"/>
        <w:bottom w:val="none" w:sz="0" w:space="0" w:color="auto"/>
        <w:right w:val="none" w:sz="0" w:space="0" w:color="auto"/>
      </w:divBdr>
    </w:div>
    <w:div w:id="1275286082">
      <w:bodyDiv w:val="1"/>
      <w:marLeft w:val="0"/>
      <w:marRight w:val="0"/>
      <w:marTop w:val="0"/>
      <w:marBottom w:val="0"/>
      <w:divBdr>
        <w:top w:val="none" w:sz="0" w:space="0" w:color="auto"/>
        <w:left w:val="none" w:sz="0" w:space="0" w:color="auto"/>
        <w:bottom w:val="none" w:sz="0" w:space="0" w:color="auto"/>
        <w:right w:val="none" w:sz="0" w:space="0" w:color="auto"/>
      </w:divBdr>
    </w:div>
    <w:div w:id="204154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2191</TotalTime>
  <Pages>10</Pages>
  <Words>2393</Words>
  <Characters>13643</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 Pham Duc</dc:creator>
  <cp:keywords/>
  <dc:description/>
  <cp:lastModifiedBy>Admin</cp:lastModifiedBy>
  <cp:revision>365</cp:revision>
  <cp:lastPrinted>2024-08-08T03:53:00Z</cp:lastPrinted>
  <dcterms:created xsi:type="dcterms:W3CDTF">2024-04-22T07:53:00Z</dcterms:created>
  <dcterms:modified xsi:type="dcterms:W3CDTF">2025-04-01T03:42:00Z</dcterms:modified>
</cp:coreProperties>
</file>